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B80" w:rsidRDefault="00B17B80" w:rsidP="00B17B80">
      <w:pPr>
        <w:rPr>
          <w:bCs/>
          <w:sz w:val="16"/>
        </w:rPr>
      </w:pPr>
      <w:bookmarkStart w:id="0" w:name="_GoBack"/>
      <w:bookmarkEnd w:id="0"/>
    </w:p>
    <w:p w:rsidR="00B17B80" w:rsidRDefault="00B17B80" w:rsidP="00B17B80">
      <w:pPr>
        <w:rPr>
          <w:bCs/>
          <w:sz w:val="16"/>
        </w:rPr>
      </w:pPr>
    </w:p>
    <w:p w:rsidR="00B17B80" w:rsidRDefault="00B17B80" w:rsidP="00B17B80">
      <w:pPr>
        <w:rPr>
          <w:bCs/>
          <w:sz w:val="16"/>
        </w:rPr>
      </w:pPr>
    </w:p>
    <w:p w:rsidR="00B17B80" w:rsidRPr="00B17B80" w:rsidRDefault="00B17B80" w:rsidP="00B17B80">
      <w:pPr>
        <w:rPr>
          <w:bCs/>
          <w:sz w:val="16"/>
        </w:rPr>
      </w:pPr>
      <w:r w:rsidRPr="00B17B80">
        <w:rPr>
          <w:bCs/>
          <w:sz w:val="16"/>
        </w:rPr>
        <w:t>VG Unterthingau / Marktplatz 9 / 87647 Unterthingau</w:t>
      </w:r>
    </w:p>
    <w:p w:rsidR="00170F07" w:rsidRPr="00C54968" w:rsidRDefault="00170F07" w:rsidP="00170F07">
      <w:pPr>
        <w:ind w:right="629"/>
        <w:rPr>
          <w:rFonts w:asciiTheme="minorHAnsi" w:hAnsiTheme="minorHAnsi" w:cs="Arial"/>
          <w:sz w:val="24"/>
          <w:szCs w:val="24"/>
          <w:lang w:eastAsia="de-DE"/>
        </w:rPr>
      </w:pPr>
    </w:p>
    <w:tbl>
      <w:tblPr>
        <w:tblStyle w:val="Tabellenraster"/>
        <w:tblW w:w="51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1529"/>
        <w:gridCol w:w="3051"/>
      </w:tblGrid>
      <w:tr w:rsidR="006D22D1" w:rsidTr="00DB1DF7">
        <w:trPr>
          <w:trHeight w:val="284"/>
        </w:trPr>
        <w:tc>
          <w:tcPr>
            <w:tcW w:w="5372" w:type="dxa"/>
            <w:vMerge w:val="restart"/>
          </w:tcPr>
          <w:p w:rsidR="00AE5F4B" w:rsidRDefault="00AE5F4B" w:rsidP="002A3ABA">
            <w:pPr>
              <w:tabs>
                <w:tab w:val="left" w:pos="3480"/>
              </w:tabs>
              <w:rPr>
                <w:sz w:val="24"/>
              </w:rPr>
            </w:pPr>
          </w:p>
          <w:p w:rsidR="00AE5F4B" w:rsidRPr="002A3ABA" w:rsidRDefault="00AE5F4B" w:rsidP="002A3ABA">
            <w:pPr>
              <w:tabs>
                <w:tab w:val="left" w:pos="3480"/>
              </w:tabs>
              <w:rPr>
                <w:sz w:val="24"/>
              </w:rPr>
            </w:pPr>
          </w:p>
        </w:tc>
        <w:tc>
          <w:tcPr>
            <w:tcW w:w="1529" w:type="dxa"/>
            <w:vAlign w:val="bottom"/>
          </w:tcPr>
          <w:p w:rsidR="006D22D1" w:rsidRPr="00AE5F4B" w:rsidRDefault="006D22D1" w:rsidP="006D22D1">
            <w:pPr>
              <w:rPr>
                <w:sz w:val="18"/>
              </w:rPr>
            </w:pPr>
            <w:r w:rsidRPr="00AE5F4B">
              <w:rPr>
                <w:sz w:val="18"/>
              </w:rPr>
              <w:t>Sachbearbeiter</w:t>
            </w:r>
          </w:p>
        </w:tc>
        <w:tc>
          <w:tcPr>
            <w:tcW w:w="3051" w:type="dxa"/>
            <w:vAlign w:val="bottom"/>
          </w:tcPr>
          <w:p w:rsidR="006D22D1" w:rsidRPr="00AE5F4B" w:rsidRDefault="00BA7758" w:rsidP="006D22D1">
            <w:pPr>
              <w:tabs>
                <w:tab w:val="right" w:pos="4253"/>
              </w:tabs>
              <w:jc w:val="right"/>
              <w:rPr>
                <w:rFonts w:cs="Arial"/>
                <w:sz w:val="18"/>
                <w:szCs w:val="18"/>
              </w:rPr>
            </w:pPr>
            <w:r w:rsidRPr="00AE5F4B">
              <w:rPr>
                <w:rFonts w:cs="Arial"/>
                <w:sz w:val="18"/>
                <w:szCs w:val="18"/>
              </w:rPr>
              <w:t>Elisabeth Schober</w:t>
            </w:r>
          </w:p>
        </w:tc>
      </w:tr>
      <w:tr w:rsidR="006D22D1" w:rsidTr="00DB1DF7">
        <w:trPr>
          <w:trHeight w:val="284"/>
        </w:trPr>
        <w:tc>
          <w:tcPr>
            <w:tcW w:w="5372" w:type="dxa"/>
            <w:vMerge/>
          </w:tcPr>
          <w:p w:rsidR="006D22D1" w:rsidRPr="004645D2" w:rsidRDefault="006D22D1" w:rsidP="006D22D1">
            <w:pPr>
              <w:rPr>
                <w:sz w:val="16"/>
              </w:rPr>
            </w:pPr>
          </w:p>
        </w:tc>
        <w:tc>
          <w:tcPr>
            <w:tcW w:w="1529" w:type="dxa"/>
            <w:vAlign w:val="bottom"/>
          </w:tcPr>
          <w:p w:rsidR="006D22D1" w:rsidRPr="00AE5F4B" w:rsidRDefault="006D22D1" w:rsidP="006D22D1">
            <w:pPr>
              <w:rPr>
                <w:sz w:val="18"/>
              </w:rPr>
            </w:pPr>
            <w:r w:rsidRPr="00AE5F4B">
              <w:rPr>
                <w:sz w:val="18"/>
              </w:rPr>
              <w:t>Telefon:</w:t>
            </w:r>
          </w:p>
        </w:tc>
        <w:tc>
          <w:tcPr>
            <w:tcW w:w="3051" w:type="dxa"/>
            <w:vAlign w:val="bottom"/>
          </w:tcPr>
          <w:p w:rsidR="006D22D1" w:rsidRPr="00AE5F4B" w:rsidRDefault="00FB4132" w:rsidP="005B7D08">
            <w:pPr>
              <w:jc w:val="right"/>
              <w:rPr>
                <w:sz w:val="18"/>
              </w:rPr>
            </w:pPr>
            <w:bookmarkStart w:id="1" w:name="Sachbearbeiter_Telefon1"/>
            <w:r w:rsidRPr="00AE5F4B">
              <w:rPr>
                <w:sz w:val="18"/>
              </w:rPr>
              <w:t>08377/9201-</w:t>
            </w:r>
            <w:bookmarkEnd w:id="1"/>
            <w:r w:rsidR="00BA7758" w:rsidRPr="00AE5F4B">
              <w:rPr>
                <w:sz w:val="18"/>
              </w:rPr>
              <w:t>25</w:t>
            </w:r>
          </w:p>
        </w:tc>
      </w:tr>
      <w:tr w:rsidR="006D22D1" w:rsidTr="00DB1DF7">
        <w:trPr>
          <w:trHeight w:val="284"/>
        </w:trPr>
        <w:tc>
          <w:tcPr>
            <w:tcW w:w="5372" w:type="dxa"/>
            <w:vMerge/>
          </w:tcPr>
          <w:p w:rsidR="006D22D1" w:rsidRPr="004645D2" w:rsidRDefault="006D22D1" w:rsidP="006D22D1">
            <w:pPr>
              <w:rPr>
                <w:sz w:val="16"/>
              </w:rPr>
            </w:pPr>
          </w:p>
        </w:tc>
        <w:tc>
          <w:tcPr>
            <w:tcW w:w="1529" w:type="dxa"/>
            <w:vAlign w:val="bottom"/>
          </w:tcPr>
          <w:p w:rsidR="006D22D1" w:rsidRPr="00AE5F4B" w:rsidRDefault="006D22D1" w:rsidP="006D22D1">
            <w:pPr>
              <w:rPr>
                <w:sz w:val="18"/>
              </w:rPr>
            </w:pPr>
            <w:r w:rsidRPr="00AE5F4B">
              <w:rPr>
                <w:sz w:val="18"/>
              </w:rPr>
              <w:t>E-Mail:</w:t>
            </w:r>
          </w:p>
        </w:tc>
        <w:tc>
          <w:tcPr>
            <w:tcW w:w="3051" w:type="dxa"/>
            <w:vAlign w:val="bottom"/>
          </w:tcPr>
          <w:p w:rsidR="006D22D1" w:rsidRPr="00AE5F4B" w:rsidRDefault="00CE1650" w:rsidP="00170F07">
            <w:pPr>
              <w:jc w:val="right"/>
              <w:rPr>
                <w:sz w:val="18"/>
              </w:rPr>
            </w:pPr>
            <w:bookmarkStart w:id="2" w:name="Sachbearbeiter_Email1"/>
            <w:r>
              <w:rPr>
                <w:sz w:val="18"/>
              </w:rPr>
              <w:t>e</w:t>
            </w:r>
            <w:r w:rsidR="00BA7758" w:rsidRPr="00AE5F4B">
              <w:rPr>
                <w:sz w:val="18"/>
              </w:rPr>
              <w:t>lisabeth.schober</w:t>
            </w:r>
            <w:r w:rsidR="00FB4132" w:rsidRPr="00AE5F4B">
              <w:rPr>
                <w:sz w:val="18"/>
              </w:rPr>
              <w:t>@unterthingau.de</w:t>
            </w:r>
            <w:bookmarkEnd w:id="2"/>
          </w:p>
        </w:tc>
      </w:tr>
      <w:tr w:rsidR="006D22D1" w:rsidTr="00DB1DF7">
        <w:trPr>
          <w:trHeight w:val="284"/>
        </w:trPr>
        <w:tc>
          <w:tcPr>
            <w:tcW w:w="5372" w:type="dxa"/>
            <w:vMerge/>
          </w:tcPr>
          <w:p w:rsidR="006D22D1" w:rsidRPr="004645D2" w:rsidRDefault="006D22D1" w:rsidP="006D22D1">
            <w:pPr>
              <w:rPr>
                <w:sz w:val="16"/>
              </w:rPr>
            </w:pPr>
          </w:p>
        </w:tc>
        <w:tc>
          <w:tcPr>
            <w:tcW w:w="1529" w:type="dxa"/>
            <w:vAlign w:val="bottom"/>
          </w:tcPr>
          <w:p w:rsidR="006D22D1" w:rsidRPr="00AE5F4B" w:rsidRDefault="006D22D1" w:rsidP="006D22D1">
            <w:pPr>
              <w:rPr>
                <w:sz w:val="18"/>
              </w:rPr>
            </w:pPr>
            <w:r w:rsidRPr="00AE5F4B">
              <w:rPr>
                <w:sz w:val="18"/>
              </w:rPr>
              <w:t>Homepage:</w:t>
            </w:r>
          </w:p>
        </w:tc>
        <w:tc>
          <w:tcPr>
            <w:tcW w:w="3051" w:type="dxa"/>
            <w:vAlign w:val="bottom"/>
          </w:tcPr>
          <w:p w:rsidR="006D22D1" w:rsidRPr="00AE5F4B" w:rsidRDefault="006D22D1" w:rsidP="006D22D1">
            <w:pPr>
              <w:jc w:val="right"/>
              <w:rPr>
                <w:sz w:val="18"/>
              </w:rPr>
            </w:pPr>
            <w:r w:rsidRPr="00AE5F4B">
              <w:rPr>
                <w:sz w:val="18"/>
              </w:rPr>
              <w:t>www.vg-unterthingau.de</w:t>
            </w:r>
          </w:p>
        </w:tc>
      </w:tr>
      <w:tr w:rsidR="006D22D1" w:rsidTr="00DB1DF7">
        <w:trPr>
          <w:trHeight w:val="284"/>
        </w:trPr>
        <w:tc>
          <w:tcPr>
            <w:tcW w:w="5372" w:type="dxa"/>
            <w:vMerge/>
          </w:tcPr>
          <w:p w:rsidR="006D22D1" w:rsidRPr="004645D2" w:rsidRDefault="006D22D1" w:rsidP="006D22D1">
            <w:pPr>
              <w:rPr>
                <w:sz w:val="16"/>
              </w:rPr>
            </w:pPr>
          </w:p>
        </w:tc>
        <w:tc>
          <w:tcPr>
            <w:tcW w:w="1529" w:type="dxa"/>
            <w:vAlign w:val="bottom"/>
          </w:tcPr>
          <w:p w:rsidR="006D22D1" w:rsidRPr="00AE5F4B" w:rsidRDefault="006D22D1" w:rsidP="006D22D1">
            <w:pPr>
              <w:rPr>
                <w:sz w:val="18"/>
              </w:rPr>
            </w:pPr>
            <w:r w:rsidRPr="00AE5F4B">
              <w:rPr>
                <w:sz w:val="18"/>
              </w:rPr>
              <w:t>Amt:</w:t>
            </w:r>
          </w:p>
        </w:tc>
        <w:tc>
          <w:tcPr>
            <w:tcW w:w="3051" w:type="dxa"/>
            <w:vAlign w:val="bottom"/>
          </w:tcPr>
          <w:p w:rsidR="006D22D1" w:rsidRPr="00AE5F4B" w:rsidRDefault="00CE1650" w:rsidP="006D22D1">
            <w:pPr>
              <w:jc w:val="right"/>
              <w:rPr>
                <w:sz w:val="18"/>
              </w:rPr>
            </w:pPr>
            <w:r>
              <w:rPr>
                <w:sz w:val="18"/>
              </w:rPr>
              <w:t>Ordnungsamt</w:t>
            </w:r>
          </w:p>
        </w:tc>
      </w:tr>
      <w:tr w:rsidR="006D22D1" w:rsidTr="00DB1DF7">
        <w:trPr>
          <w:trHeight w:val="284"/>
        </w:trPr>
        <w:tc>
          <w:tcPr>
            <w:tcW w:w="5372" w:type="dxa"/>
            <w:vMerge/>
          </w:tcPr>
          <w:p w:rsidR="006D22D1" w:rsidRPr="004645D2" w:rsidRDefault="006D22D1" w:rsidP="006D22D1">
            <w:pPr>
              <w:rPr>
                <w:sz w:val="16"/>
              </w:rPr>
            </w:pPr>
          </w:p>
        </w:tc>
        <w:tc>
          <w:tcPr>
            <w:tcW w:w="1529" w:type="dxa"/>
            <w:vAlign w:val="bottom"/>
          </w:tcPr>
          <w:p w:rsidR="006D22D1" w:rsidRPr="00AE5F4B" w:rsidRDefault="006D22D1" w:rsidP="006D22D1">
            <w:pPr>
              <w:rPr>
                <w:sz w:val="18"/>
              </w:rPr>
            </w:pPr>
            <w:r w:rsidRPr="00AE5F4B">
              <w:rPr>
                <w:sz w:val="18"/>
              </w:rPr>
              <w:t>Aktenzeichen:</w:t>
            </w:r>
          </w:p>
        </w:tc>
        <w:tc>
          <w:tcPr>
            <w:tcW w:w="3051" w:type="dxa"/>
            <w:vAlign w:val="bottom"/>
          </w:tcPr>
          <w:p w:rsidR="006D22D1" w:rsidRPr="00AE5F4B" w:rsidRDefault="00AE5F4B" w:rsidP="002A3ABA">
            <w:pPr>
              <w:jc w:val="right"/>
              <w:rPr>
                <w:sz w:val="18"/>
              </w:rPr>
            </w:pPr>
            <w:r w:rsidRPr="00AE5F4B">
              <w:rPr>
                <w:sz w:val="18"/>
              </w:rPr>
              <w:t>1312</w:t>
            </w:r>
          </w:p>
        </w:tc>
      </w:tr>
      <w:tr w:rsidR="00AE5F4B" w:rsidTr="00DB1DF7">
        <w:trPr>
          <w:trHeight w:val="284"/>
        </w:trPr>
        <w:tc>
          <w:tcPr>
            <w:tcW w:w="5372" w:type="dxa"/>
            <w:vMerge/>
          </w:tcPr>
          <w:p w:rsidR="00AE5F4B" w:rsidRPr="004645D2" w:rsidRDefault="00AE5F4B" w:rsidP="006D22D1">
            <w:pPr>
              <w:rPr>
                <w:sz w:val="16"/>
              </w:rPr>
            </w:pPr>
          </w:p>
        </w:tc>
        <w:tc>
          <w:tcPr>
            <w:tcW w:w="1529" w:type="dxa"/>
            <w:vAlign w:val="bottom"/>
          </w:tcPr>
          <w:p w:rsidR="00AE5F4B" w:rsidRPr="006D22D1" w:rsidRDefault="00AE5F4B" w:rsidP="006D22D1">
            <w:pPr>
              <w:rPr>
                <w:b/>
                <w:sz w:val="18"/>
              </w:rPr>
            </w:pPr>
          </w:p>
        </w:tc>
        <w:tc>
          <w:tcPr>
            <w:tcW w:w="3051" w:type="dxa"/>
            <w:vAlign w:val="bottom"/>
          </w:tcPr>
          <w:p w:rsidR="00AE5F4B" w:rsidRDefault="00AE5F4B" w:rsidP="002A3ABA">
            <w:pPr>
              <w:jc w:val="right"/>
              <w:rPr>
                <w:b/>
                <w:sz w:val="18"/>
              </w:rPr>
            </w:pPr>
          </w:p>
        </w:tc>
      </w:tr>
      <w:tr w:rsidR="006D22D1" w:rsidTr="00DB1DF7">
        <w:trPr>
          <w:trHeight w:val="174"/>
        </w:trPr>
        <w:tc>
          <w:tcPr>
            <w:tcW w:w="5372" w:type="dxa"/>
            <w:vMerge/>
          </w:tcPr>
          <w:p w:rsidR="006D22D1" w:rsidRPr="004645D2" w:rsidRDefault="006D22D1" w:rsidP="006D22D1">
            <w:pPr>
              <w:rPr>
                <w:sz w:val="16"/>
              </w:rPr>
            </w:pPr>
          </w:p>
        </w:tc>
        <w:tc>
          <w:tcPr>
            <w:tcW w:w="4580" w:type="dxa"/>
            <w:gridSpan w:val="2"/>
          </w:tcPr>
          <w:p w:rsidR="006D22D1" w:rsidRPr="00BA7758" w:rsidRDefault="006D22D1" w:rsidP="006D22D1">
            <w:pPr>
              <w:rPr>
                <w:sz w:val="18"/>
                <w:szCs w:val="18"/>
              </w:rPr>
            </w:pPr>
          </w:p>
        </w:tc>
      </w:tr>
    </w:tbl>
    <w:p w:rsidR="00FB4132" w:rsidRPr="00F3451D" w:rsidRDefault="00FB4132">
      <w:bookmarkStart w:id="3" w:name="Dokument_Betreff"/>
      <w:bookmarkStart w:id="4" w:name="Anrede"/>
      <w:bookmarkStart w:id="5" w:name="PosTextbeginn"/>
      <w:bookmarkEnd w:id="3"/>
      <w:bookmarkEnd w:id="4"/>
      <w:bookmarkEnd w:id="5"/>
    </w:p>
    <w:p w:rsidR="00FB4132" w:rsidRPr="00F3451D" w:rsidRDefault="00FB4132"/>
    <w:p w:rsidR="00FB4132" w:rsidRPr="00F3451D" w:rsidRDefault="00FB4132"/>
    <w:p w:rsidR="00CE1650" w:rsidRPr="00D1400D" w:rsidRDefault="00CE1650" w:rsidP="007A25EA">
      <w:pPr>
        <w:ind w:right="253"/>
        <w:jc w:val="center"/>
        <w:rPr>
          <w:rFonts w:asciiTheme="minorHAnsi" w:hAnsiTheme="minorHAnsi" w:cstheme="minorHAnsi"/>
          <w:b/>
          <w:sz w:val="40"/>
          <w:szCs w:val="40"/>
          <w:u w:val="single"/>
        </w:rPr>
      </w:pPr>
      <w:r w:rsidRPr="00D1400D">
        <w:rPr>
          <w:rFonts w:asciiTheme="minorHAnsi" w:hAnsiTheme="minorHAnsi" w:cstheme="minorHAnsi"/>
          <w:b/>
          <w:sz w:val="40"/>
          <w:szCs w:val="40"/>
          <w:u w:val="single"/>
        </w:rPr>
        <w:t>Haltung von Kampfhunden</w:t>
      </w:r>
    </w:p>
    <w:p w:rsidR="00CE1650" w:rsidRPr="00226C08" w:rsidRDefault="00CE1650" w:rsidP="007A25EA">
      <w:pPr>
        <w:ind w:right="253"/>
        <w:rPr>
          <w:rFonts w:ascii="Arial" w:hAnsi="Arial" w:cs="Arial"/>
          <w:b/>
          <w:sz w:val="24"/>
          <w:szCs w:val="24"/>
        </w:rPr>
      </w:pPr>
    </w:p>
    <w:p w:rsidR="00CE1650" w:rsidRPr="00CE1650" w:rsidRDefault="00CE1650" w:rsidP="007A25EA">
      <w:pPr>
        <w:ind w:right="253"/>
        <w:rPr>
          <w:rFonts w:asciiTheme="minorHAnsi" w:hAnsiTheme="minorHAnsi" w:cstheme="minorHAnsi"/>
          <w:sz w:val="24"/>
          <w:szCs w:val="24"/>
        </w:rPr>
      </w:pPr>
      <w:r w:rsidRPr="00CE1650">
        <w:rPr>
          <w:rFonts w:asciiTheme="minorHAnsi" w:hAnsiTheme="minorHAnsi" w:cstheme="minorHAnsi"/>
          <w:sz w:val="24"/>
          <w:szCs w:val="24"/>
        </w:rPr>
        <w:t>Folgende Hunderassen sowie deren Kreuzungen untereinander und mit anderen Hunden, sind in Bayern nach der Kampfhundeverordnung (</w:t>
      </w:r>
      <w:proofErr w:type="spellStart"/>
      <w:r w:rsidRPr="00CE1650">
        <w:rPr>
          <w:rFonts w:asciiTheme="minorHAnsi" w:hAnsiTheme="minorHAnsi" w:cstheme="minorHAnsi"/>
          <w:sz w:val="24"/>
          <w:szCs w:val="24"/>
        </w:rPr>
        <w:t>KampfhundeVO</w:t>
      </w:r>
      <w:proofErr w:type="spellEnd"/>
      <w:r w:rsidRPr="00CE1650">
        <w:rPr>
          <w:rFonts w:asciiTheme="minorHAnsi" w:hAnsiTheme="minorHAnsi" w:cstheme="minorHAnsi"/>
          <w:sz w:val="24"/>
          <w:szCs w:val="24"/>
        </w:rPr>
        <w:t>) als Kampfhunde definiert:</w:t>
      </w:r>
    </w:p>
    <w:p w:rsidR="00CE1650" w:rsidRPr="00CE1650" w:rsidRDefault="00CE1650" w:rsidP="007A25EA">
      <w:pPr>
        <w:ind w:right="253"/>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25"/>
        <w:gridCol w:w="4681"/>
      </w:tblGrid>
      <w:tr w:rsidR="00CE1650" w:rsidRPr="00CE1650" w:rsidTr="00CE1650">
        <w:trPr>
          <w:trHeight w:val="5714"/>
        </w:trPr>
        <w:tc>
          <w:tcPr>
            <w:tcW w:w="4106" w:type="dxa"/>
            <w:shd w:val="clear" w:color="auto" w:fill="auto"/>
          </w:tcPr>
          <w:p w:rsidR="00CE1650" w:rsidRPr="00D1400D" w:rsidRDefault="00CE1650" w:rsidP="007A25EA">
            <w:pPr>
              <w:ind w:right="253"/>
              <w:rPr>
                <w:rFonts w:asciiTheme="minorHAnsi" w:hAnsiTheme="minorHAnsi" w:cstheme="minorHAnsi"/>
                <w:b/>
                <w:sz w:val="24"/>
                <w:szCs w:val="24"/>
              </w:rPr>
            </w:pPr>
            <w:r w:rsidRPr="00D1400D">
              <w:rPr>
                <w:rFonts w:asciiTheme="minorHAnsi" w:hAnsiTheme="minorHAnsi" w:cstheme="minorHAnsi"/>
                <w:b/>
                <w:sz w:val="24"/>
                <w:szCs w:val="24"/>
              </w:rPr>
              <w:t xml:space="preserve">Kategorie 1, </w:t>
            </w:r>
            <w:r w:rsidRPr="00D1400D">
              <w:rPr>
                <w:rFonts w:asciiTheme="minorHAnsi" w:hAnsiTheme="minorHAnsi" w:cstheme="minorHAnsi"/>
                <w:b/>
                <w:sz w:val="24"/>
                <w:szCs w:val="24"/>
              </w:rPr>
              <w:br/>
              <w:t xml:space="preserve">§ 1 Abs. 1 </w:t>
            </w:r>
            <w:proofErr w:type="spellStart"/>
            <w:r w:rsidRPr="00D1400D">
              <w:rPr>
                <w:rFonts w:asciiTheme="minorHAnsi" w:hAnsiTheme="minorHAnsi" w:cstheme="minorHAnsi"/>
                <w:b/>
                <w:sz w:val="24"/>
                <w:szCs w:val="24"/>
              </w:rPr>
              <w:t>KampfhundeVO</w:t>
            </w:r>
            <w:proofErr w:type="spellEnd"/>
          </w:p>
          <w:p w:rsidR="00CE1650" w:rsidRPr="00D1400D" w:rsidRDefault="00CE1650" w:rsidP="007A25EA">
            <w:pPr>
              <w:ind w:right="253"/>
              <w:rPr>
                <w:rFonts w:asciiTheme="minorHAnsi" w:hAnsiTheme="minorHAnsi" w:cstheme="minorHAnsi"/>
                <w:b/>
                <w:sz w:val="24"/>
                <w:szCs w:val="24"/>
              </w:rPr>
            </w:pPr>
          </w:p>
          <w:p w:rsidR="00CE1650" w:rsidRPr="00D1400D" w:rsidRDefault="00CE1650" w:rsidP="007A25EA">
            <w:pPr>
              <w:ind w:right="253"/>
              <w:rPr>
                <w:rFonts w:asciiTheme="minorHAnsi" w:hAnsiTheme="minorHAnsi" w:cstheme="minorHAnsi"/>
                <w:b/>
                <w:sz w:val="24"/>
                <w:szCs w:val="24"/>
                <w:u w:val="single"/>
              </w:rPr>
            </w:pPr>
            <w:r w:rsidRPr="00D1400D">
              <w:rPr>
                <w:rFonts w:asciiTheme="minorHAnsi" w:hAnsiTheme="minorHAnsi" w:cstheme="minorHAnsi"/>
                <w:b/>
                <w:sz w:val="24"/>
                <w:szCs w:val="24"/>
                <w:u w:val="single"/>
              </w:rPr>
              <w:t>Immer erlaubnispflichtig</w:t>
            </w:r>
          </w:p>
          <w:p w:rsidR="00CE1650" w:rsidRPr="00D1400D" w:rsidRDefault="00CE1650" w:rsidP="007A25EA">
            <w:pPr>
              <w:ind w:right="253"/>
              <w:rPr>
                <w:rFonts w:asciiTheme="minorHAnsi" w:hAnsiTheme="minorHAnsi" w:cstheme="minorHAnsi"/>
                <w:sz w:val="24"/>
                <w:szCs w:val="24"/>
              </w:rPr>
            </w:pP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-Pit-Bull</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w:t>
            </w:r>
            <w:proofErr w:type="spellStart"/>
            <w:r w:rsidRPr="00D1400D">
              <w:rPr>
                <w:rFonts w:asciiTheme="minorHAnsi" w:hAnsiTheme="minorHAnsi" w:cstheme="minorHAnsi"/>
                <w:sz w:val="24"/>
                <w:szCs w:val="24"/>
              </w:rPr>
              <w:t>Bandog</w:t>
            </w:r>
            <w:proofErr w:type="spellEnd"/>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-American Staffordshire Bullterrier</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-Staffordshire Bullterrier</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w:t>
            </w:r>
            <w:proofErr w:type="spellStart"/>
            <w:r w:rsidRPr="00D1400D">
              <w:rPr>
                <w:rFonts w:asciiTheme="minorHAnsi" w:hAnsiTheme="minorHAnsi" w:cstheme="minorHAnsi"/>
                <w:sz w:val="24"/>
                <w:szCs w:val="24"/>
              </w:rPr>
              <w:t>Tosa</w:t>
            </w:r>
            <w:proofErr w:type="spellEnd"/>
            <w:r w:rsidRPr="00D1400D">
              <w:rPr>
                <w:rFonts w:asciiTheme="minorHAnsi" w:hAnsiTheme="minorHAnsi" w:cstheme="minorHAnsi"/>
                <w:sz w:val="24"/>
                <w:szCs w:val="24"/>
              </w:rPr>
              <w:t xml:space="preserve"> </w:t>
            </w:r>
            <w:proofErr w:type="spellStart"/>
            <w:r w:rsidRPr="00D1400D">
              <w:rPr>
                <w:rFonts w:asciiTheme="minorHAnsi" w:hAnsiTheme="minorHAnsi" w:cstheme="minorHAnsi"/>
                <w:sz w:val="24"/>
                <w:szCs w:val="24"/>
              </w:rPr>
              <w:t>Inu</w:t>
            </w:r>
            <w:proofErr w:type="spellEnd"/>
          </w:p>
        </w:tc>
        <w:tc>
          <w:tcPr>
            <w:tcW w:w="425" w:type="dxa"/>
            <w:tcBorders>
              <w:top w:val="nil"/>
              <w:bottom w:val="nil"/>
            </w:tcBorders>
            <w:shd w:val="clear" w:color="auto" w:fill="auto"/>
          </w:tcPr>
          <w:p w:rsidR="00CE1650" w:rsidRPr="00D1400D" w:rsidRDefault="00CE1650" w:rsidP="007A25EA">
            <w:pPr>
              <w:ind w:right="253"/>
              <w:rPr>
                <w:rFonts w:asciiTheme="minorHAnsi" w:hAnsiTheme="minorHAnsi" w:cstheme="minorHAnsi"/>
                <w:sz w:val="24"/>
                <w:szCs w:val="24"/>
              </w:rPr>
            </w:pPr>
          </w:p>
        </w:tc>
        <w:tc>
          <w:tcPr>
            <w:tcW w:w="4681" w:type="dxa"/>
            <w:shd w:val="clear" w:color="auto" w:fill="auto"/>
          </w:tcPr>
          <w:p w:rsidR="00CE1650" w:rsidRPr="00D1400D" w:rsidRDefault="00CE1650" w:rsidP="007A25EA">
            <w:pPr>
              <w:ind w:right="253"/>
              <w:rPr>
                <w:rFonts w:asciiTheme="minorHAnsi" w:hAnsiTheme="minorHAnsi" w:cstheme="minorHAnsi"/>
                <w:b/>
                <w:sz w:val="24"/>
                <w:szCs w:val="24"/>
              </w:rPr>
            </w:pPr>
            <w:r w:rsidRPr="00D1400D">
              <w:rPr>
                <w:rFonts w:asciiTheme="minorHAnsi" w:hAnsiTheme="minorHAnsi" w:cstheme="minorHAnsi"/>
                <w:b/>
                <w:sz w:val="24"/>
                <w:szCs w:val="24"/>
              </w:rPr>
              <w:t xml:space="preserve">Kategorie 2, </w:t>
            </w:r>
          </w:p>
          <w:p w:rsidR="00CE1650" w:rsidRPr="00D1400D" w:rsidRDefault="00CE1650" w:rsidP="007A25EA">
            <w:pPr>
              <w:ind w:right="253"/>
              <w:rPr>
                <w:rFonts w:asciiTheme="minorHAnsi" w:hAnsiTheme="minorHAnsi" w:cstheme="minorHAnsi"/>
                <w:b/>
                <w:sz w:val="24"/>
                <w:szCs w:val="24"/>
              </w:rPr>
            </w:pPr>
            <w:r w:rsidRPr="00D1400D">
              <w:rPr>
                <w:rFonts w:asciiTheme="minorHAnsi" w:hAnsiTheme="minorHAnsi" w:cstheme="minorHAnsi"/>
                <w:b/>
                <w:sz w:val="24"/>
                <w:szCs w:val="24"/>
              </w:rPr>
              <w:t xml:space="preserve">§ 1 Abs. 2 </w:t>
            </w:r>
            <w:proofErr w:type="spellStart"/>
            <w:r w:rsidRPr="00D1400D">
              <w:rPr>
                <w:rFonts w:asciiTheme="minorHAnsi" w:hAnsiTheme="minorHAnsi" w:cstheme="minorHAnsi"/>
                <w:b/>
                <w:sz w:val="24"/>
                <w:szCs w:val="24"/>
              </w:rPr>
              <w:t>KampfhundeVO</w:t>
            </w:r>
            <w:proofErr w:type="spellEnd"/>
          </w:p>
          <w:p w:rsidR="00CE1650" w:rsidRPr="00D1400D" w:rsidRDefault="00CE1650" w:rsidP="007A25EA">
            <w:pPr>
              <w:ind w:right="253"/>
              <w:rPr>
                <w:rFonts w:asciiTheme="minorHAnsi" w:hAnsiTheme="minorHAnsi" w:cstheme="minorHAnsi"/>
                <w:b/>
                <w:sz w:val="24"/>
                <w:szCs w:val="24"/>
              </w:rPr>
            </w:pPr>
          </w:p>
          <w:p w:rsidR="00CE1650" w:rsidRPr="00D1400D" w:rsidRDefault="00CE1650" w:rsidP="007A25EA">
            <w:pPr>
              <w:ind w:right="253"/>
              <w:rPr>
                <w:rFonts w:asciiTheme="minorHAnsi" w:hAnsiTheme="minorHAnsi" w:cstheme="minorHAnsi"/>
                <w:b/>
                <w:sz w:val="24"/>
                <w:szCs w:val="24"/>
                <w:u w:val="single"/>
              </w:rPr>
            </w:pPr>
            <w:r w:rsidRPr="00D1400D">
              <w:rPr>
                <w:rFonts w:asciiTheme="minorHAnsi" w:hAnsiTheme="minorHAnsi" w:cstheme="minorHAnsi"/>
                <w:b/>
                <w:sz w:val="24"/>
                <w:szCs w:val="24"/>
                <w:u w:val="single"/>
              </w:rPr>
              <w:t>Erlaubnispflichtig oder Negativzeugnis</w:t>
            </w:r>
          </w:p>
          <w:p w:rsidR="00CE1650" w:rsidRPr="00D1400D" w:rsidRDefault="00CE1650" w:rsidP="007A25EA">
            <w:pPr>
              <w:ind w:right="253"/>
              <w:rPr>
                <w:rFonts w:asciiTheme="minorHAnsi" w:hAnsiTheme="minorHAnsi" w:cstheme="minorHAnsi"/>
                <w:sz w:val="24"/>
                <w:szCs w:val="24"/>
              </w:rPr>
            </w:pP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-Alano</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-American Bulldog</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-Bullmastiff</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-Bullterrier</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w:t>
            </w:r>
            <w:proofErr w:type="spellStart"/>
            <w:r w:rsidRPr="00D1400D">
              <w:rPr>
                <w:rFonts w:asciiTheme="minorHAnsi" w:hAnsiTheme="minorHAnsi" w:cstheme="minorHAnsi"/>
                <w:sz w:val="24"/>
                <w:szCs w:val="24"/>
              </w:rPr>
              <w:t>Cane</w:t>
            </w:r>
            <w:proofErr w:type="spellEnd"/>
            <w:r w:rsidRPr="00D1400D">
              <w:rPr>
                <w:rFonts w:asciiTheme="minorHAnsi" w:hAnsiTheme="minorHAnsi" w:cstheme="minorHAnsi"/>
                <w:sz w:val="24"/>
                <w:szCs w:val="24"/>
              </w:rPr>
              <w:t xml:space="preserve"> Corso</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w:t>
            </w:r>
            <w:proofErr w:type="spellStart"/>
            <w:r w:rsidRPr="00D1400D">
              <w:rPr>
                <w:rFonts w:asciiTheme="minorHAnsi" w:hAnsiTheme="minorHAnsi" w:cstheme="minorHAnsi"/>
                <w:sz w:val="24"/>
                <w:szCs w:val="24"/>
              </w:rPr>
              <w:t>Dogo</w:t>
            </w:r>
            <w:proofErr w:type="spellEnd"/>
            <w:r w:rsidRPr="00D1400D">
              <w:rPr>
                <w:rFonts w:asciiTheme="minorHAnsi" w:hAnsiTheme="minorHAnsi" w:cstheme="minorHAnsi"/>
                <w:sz w:val="24"/>
                <w:szCs w:val="24"/>
              </w:rPr>
              <w:t xml:space="preserve"> Argentino</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w:t>
            </w:r>
            <w:proofErr w:type="spellStart"/>
            <w:r w:rsidRPr="00D1400D">
              <w:rPr>
                <w:rFonts w:asciiTheme="minorHAnsi" w:hAnsiTheme="minorHAnsi" w:cstheme="minorHAnsi"/>
                <w:sz w:val="24"/>
                <w:szCs w:val="24"/>
              </w:rPr>
              <w:t>Dogue</w:t>
            </w:r>
            <w:proofErr w:type="spellEnd"/>
            <w:r w:rsidRPr="00D1400D">
              <w:rPr>
                <w:rFonts w:asciiTheme="minorHAnsi" w:hAnsiTheme="minorHAnsi" w:cstheme="minorHAnsi"/>
                <w:sz w:val="24"/>
                <w:szCs w:val="24"/>
              </w:rPr>
              <w:t xml:space="preserve"> de Bordeaux (Bordeauxdogge)</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w:t>
            </w:r>
            <w:proofErr w:type="spellStart"/>
            <w:r w:rsidRPr="00D1400D">
              <w:rPr>
                <w:rFonts w:asciiTheme="minorHAnsi" w:hAnsiTheme="minorHAnsi" w:cstheme="minorHAnsi"/>
                <w:sz w:val="24"/>
                <w:szCs w:val="24"/>
              </w:rPr>
              <w:t>Fila</w:t>
            </w:r>
            <w:proofErr w:type="spellEnd"/>
            <w:r w:rsidRPr="00D1400D">
              <w:rPr>
                <w:rFonts w:asciiTheme="minorHAnsi" w:hAnsiTheme="minorHAnsi" w:cstheme="minorHAnsi"/>
                <w:sz w:val="24"/>
                <w:szCs w:val="24"/>
              </w:rPr>
              <w:t xml:space="preserve"> Brasileiro</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-Mastiff</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w:t>
            </w:r>
            <w:proofErr w:type="spellStart"/>
            <w:r w:rsidRPr="00D1400D">
              <w:rPr>
                <w:rFonts w:asciiTheme="minorHAnsi" w:hAnsiTheme="minorHAnsi" w:cstheme="minorHAnsi"/>
                <w:sz w:val="24"/>
                <w:szCs w:val="24"/>
              </w:rPr>
              <w:t>Mastino</w:t>
            </w:r>
            <w:proofErr w:type="spellEnd"/>
            <w:r w:rsidRPr="00D1400D">
              <w:rPr>
                <w:rFonts w:asciiTheme="minorHAnsi" w:hAnsiTheme="minorHAnsi" w:cstheme="minorHAnsi"/>
                <w:sz w:val="24"/>
                <w:szCs w:val="24"/>
              </w:rPr>
              <w:t xml:space="preserve"> </w:t>
            </w:r>
            <w:proofErr w:type="spellStart"/>
            <w:r w:rsidRPr="00D1400D">
              <w:rPr>
                <w:rFonts w:asciiTheme="minorHAnsi" w:hAnsiTheme="minorHAnsi" w:cstheme="minorHAnsi"/>
                <w:sz w:val="24"/>
                <w:szCs w:val="24"/>
              </w:rPr>
              <w:t>Espaniol</w:t>
            </w:r>
            <w:proofErr w:type="spellEnd"/>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w:t>
            </w:r>
            <w:proofErr w:type="spellStart"/>
            <w:r w:rsidRPr="00D1400D">
              <w:rPr>
                <w:rFonts w:asciiTheme="minorHAnsi" w:hAnsiTheme="minorHAnsi" w:cstheme="minorHAnsi"/>
                <w:sz w:val="24"/>
                <w:szCs w:val="24"/>
              </w:rPr>
              <w:t>Mastino</w:t>
            </w:r>
            <w:proofErr w:type="spellEnd"/>
            <w:r w:rsidRPr="00D1400D">
              <w:rPr>
                <w:rFonts w:asciiTheme="minorHAnsi" w:hAnsiTheme="minorHAnsi" w:cstheme="minorHAnsi"/>
                <w:sz w:val="24"/>
                <w:szCs w:val="24"/>
              </w:rPr>
              <w:t xml:space="preserve"> </w:t>
            </w:r>
            <w:proofErr w:type="spellStart"/>
            <w:r w:rsidRPr="00D1400D">
              <w:rPr>
                <w:rFonts w:asciiTheme="minorHAnsi" w:hAnsiTheme="minorHAnsi" w:cstheme="minorHAnsi"/>
                <w:sz w:val="24"/>
                <w:szCs w:val="24"/>
              </w:rPr>
              <w:t>Napoletano</w:t>
            </w:r>
            <w:proofErr w:type="spellEnd"/>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w:t>
            </w:r>
            <w:proofErr w:type="spellStart"/>
            <w:r w:rsidRPr="00D1400D">
              <w:rPr>
                <w:rFonts w:asciiTheme="minorHAnsi" w:hAnsiTheme="minorHAnsi" w:cstheme="minorHAnsi"/>
                <w:sz w:val="24"/>
                <w:szCs w:val="24"/>
              </w:rPr>
              <w:t>Perro</w:t>
            </w:r>
            <w:proofErr w:type="spellEnd"/>
            <w:r w:rsidRPr="00D1400D">
              <w:rPr>
                <w:rFonts w:asciiTheme="minorHAnsi" w:hAnsiTheme="minorHAnsi" w:cstheme="minorHAnsi"/>
                <w:sz w:val="24"/>
                <w:szCs w:val="24"/>
              </w:rPr>
              <w:t xml:space="preserve"> de </w:t>
            </w:r>
            <w:proofErr w:type="spellStart"/>
            <w:r w:rsidRPr="00D1400D">
              <w:rPr>
                <w:rFonts w:asciiTheme="minorHAnsi" w:hAnsiTheme="minorHAnsi" w:cstheme="minorHAnsi"/>
                <w:sz w:val="24"/>
                <w:szCs w:val="24"/>
              </w:rPr>
              <w:t>Presa</w:t>
            </w:r>
            <w:proofErr w:type="spellEnd"/>
            <w:r w:rsidRPr="00D1400D">
              <w:rPr>
                <w:rFonts w:asciiTheme="minorHAnsi" w:hAnsiTheme="minorHAnsi" w:cstheme="minorHAnsi"/>
                <w:sz w:val="24"/>
                <w:szCs w:val="24"/>
              </w:rPr>
              <w:t xml:space="preserve"> </w:t>
            </w:r>
            <w:proofErr w:type="spellStart"/>
            <w:r w:rsidRPr="00D1400D">
              <w:rPr>
                <w:rFonts w:asciiTheme="minorHAnsi" w:hAnsiTheme="minorHAnsi" w:cstheme="minorHAnsi"/>
                <w:sz w:val="24"/>
                <w:szCs w:val="24"/>
              </w:rPr>
              <w:t>Canario</w:t>
            </w:r>
            <w:proofErr w:type="spellEnd"/>
            <w:r w:rsidRPr="00D1400D">
              <w:rPr>
                <w:rFonts w:asciiTheme="minorHAnsi" w:hAnsiTheme="minorHAnsi" w:cstheme="minorHAnsi"/>
                <w:sz w:val="24"/>
                <w:szCs w:val="24"/>
              </w:rPr>
              <w:t xml:space="preserve"> (</w:t>
            </w:r>
            <w:proofErr w:type="spellStart"/>
            <w:r w:rsidRPr="00D1400D">
              <w:rPr>
                <w:rFonts w:asciiTheme="minorHAnsi" w:hAnsiTheme="minorHAnsi" w:cstheme="minorHAnsi"/>
                <w:sz w:val="24"/>
                <w:szCs w:val="24"/>
              </w:rPr>
              <w:t>Dogo</w:t>
            </w:r>
            <w:proofErr w:type="spellEnd"/>
            <w:r w:rsidRPr="00D1400D">
              <w:rPr>
                <w:rFonts w:asciiTheme="minorHAnsi" w:hAnsiTheme="minorHAnsi" w:cstheme="minorHAnsi"/>
                <w:sz w:val="24"/>
                <w:szCs w:val="24"/>
              </w:rPr>
              <w:t xml:space="preserve"> </w:t>
            </w:r>
            <w:proofErr w:type="spellStart"/>
            <w:r w:rsidRPr="00D1400D">
              <w:rPr>
                <w:rFonts w:asciiTheme="minorHAnsi" w:hAnsiTheme="minorHAnsi" w:cstheme="minorHAnsi"/>
                <w:sz w:val="24"/>
                <w:szCs w:val="24"/>
              </w:rPr>
              <w:t>Carario</w:t>
            </w:r>
            <w:proofErr w:type="spellEnd"/>
            <w:r w:rsidRPr="00D1400D">
              <w:rPr>
                <w:rFonts w:asciiTheme="minorHAnsi" w:hAnsiTheme="minorHAnsi" w:cstheme="minorHAnsi"/>
                <w:sz w:val="24"/>
                <w:szCs w:val="24"/>
              </w:rPr>
              <w:t>)</w:t>
            </w:r>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w:t>
            </w:r>
            <w:proofErr w:type="spellStart"/>
            <w:r w:rsidRPr="00D1400D">
              <w:rPr>
                <w:rFonts w:asciiTheme="minorHAnsi" w:hAnsiTheme="minorHAnsi" w:cstheme="minorHAnsi"/>
                <w:sz w:val="24"/>
                <w:szCs w:val="24"/>
              </w:rPr>
              <w:t>Perro</w:t>
            </w:r>
            <w:proofErr w:type="spellEnd"/>
            <w:r w:rsidRPr="00D1400D">
              <w:rPr>
                <w:rFonts w:asciiTheme="minorHAnsi" w:hAnsiTheme="minorHAnsi" w:cstheme="minorHAnsi"/>
                <w:sz w:val="24"/>
                <w:szCs w:val="24"/>
              </w:rPr>
              <w:t xml:space="preserve"> de </w:t>
            </w:r>
            <w:proofErr w:type="spellStart"/>
            <w:r w:rsidRPr="00D1400D">
              <w:rPr>
                <w:rFonts w:asciiTheme="minorHAnsi" w:hAnsiTheme="minorHAnsi" w:cstheme="minorHAnsi"/>
                <w:sz w:val="24"/>
                <w:szCs w:val="24"/>
              </w:rPr>
              <w:t>Presa</w:t>
            </w:r>
            <w:proofErr w:type="spellEnd"/>
            <w:r w:rsidRPr="00D1400D">
              <w:rPr>
                <w:rFonts w:asciiTheme="minorHAnsi" w:hAnsiTheme="minorHAnsi" w:cstheme="minorHAnsi"/>
                <w:sz w:val="24"/>
                <w:szCs w:val="24"/>
              </w:rPr>
              <w:t xml:space="preserve"> </w:t>
            </w:r>
            <w:proofErr w:type="spellStart"/>
            <w:r w:rsidRPr="00D1400D">
              <w:rPr>
                <w:rFonts w:asciiTheme="minorHAnsi" w:hAnsiTheme="minorHAnsi" w:cstheme="minorHAnsi"/>
                <w:sz w:val="24"/>
                <w:szCs w:val="24"/>
              </w:rPr>
              <w:t>Mallorquin</w:t>
            </w:r>
            <w:proofErr w:type="spellEnd"/>
          </w:p>
          <w:p w:rsidR="00CE1650" w:rsidRPr="00D1400D" w:rsidRDefault="00CE1650" w:rsidP="007A25EA">
            <w:pPr>
              <w:ind w:right="253"/>
              <w:rPr>
                <w:rFonts w:asciiTheme="minorHAnsi" w:hAnsiTheme="minorHAnsi" w:cstheme="minorHAnsi"/>
                <w:sz w:val="24"/>
                <w:szCs w:val="24"/>
              </w:rPr>
            </w:pPr>
            <w:r w:rsidRPr="00D1400D">
              <w:rPr>
                <w:rFonts w:asciiTheme="minorHAnsi" w:hAnsiTheme="minorHAnsi" w:cstheme="minorHAnsi"/>
                <w:sz w:val="24"/>
                <w:szCs w:val="24"/>
              </w:rPr>
              <w:t xml:space="preserve">-Rottweiler </w:t>
            </w:r>
          </w:p>
        </w:tc>
      </w:tr>
    </w:tbl>
    <w:p w:rsidR="00CE1650" w:rsidRPr="00CE1650" w:rsidRDefault="00CE1650" w:rsidP="007A25EA">
      <w:pPr>
        <w:ind w:right="253"/>
        <w:rPr>
          <w:rFonts w:asciiTheme="minorHAnsi" w:hAnsiTheme="minorHAnsi" w:cstheme="minorHAnsi"/>
          <w:sz w:val="24"/>
          <w:szCs w:val="24"/>
        </w:rPr>
      </w:pPr>
    </w:p>
    <w:p w:rsidR="00CE1650" w:rsidRPr="00D1400D" w:rsidRDefault="00CE1650" w:rsidP="007A25EA">
      <w:pPr>
        <w:numPr>
          <w:ilvl w:val="0"/>
          <w:numId w:val="2"/>
        </w:numPr>
        <w:ind w:left="284" w:right="253" w:hanging="284"/>
        <w:rPr>
          <w:rFonts w:asciiTheme="minorHAnsi" w:hAnsiTheme="minorHAnsi" w:cstheme="minorHAnsi"/>
          <w:sz w:val="24"/>
          <w:szCs w:val="24"/>
        </w:rPr>
      </w:pPr>
      <w:r w:rsidRPr="00D1400D">
        <w:rPr>
          <w:rFonts w:asciiTheme="minorHAnsi" w:hAnsiTheme="minorHAnsi" w:cstheme="minorHAnsi"/>
          <w:sz w:val="24"/>
          <w:szCs w:val="24"/>
        </w:rPr>
        <w:t>Negativzeugnis für Kategorie 2-Hunde</w:t>
      </w:r>
    </w:p>
    <w:p w:rsidR="00CE1650" w:rsidRPr="00CE1650" w:rsidRDefault="00CE1650" w:rsidP="007A25EA">
      <w:pPr>
        <w:ind w:left="284" w:right="253"/>
        <w:rPr>
          <w:rFonts w:asciiTheme="minorHAnsi" w:hAnsiTheme="minorHAnsi" w:cstheme="minorHAnsi"/>
          <w:sz w:val="24"/>
          <w:szCs w:val="24"/>
        </w:rPr>
      </w:pPr>
      <w:r w:rsidRPr="00CE1650">
        <w:rPr>
          <w:rFonts w:asciiTheme="minorHAnsi" w:hAnsiTheme="minorHAnsi" w:cstheme="minorHAnsi"/>
          <w:sz w:val="24"/>
          <w:szCs w:val="24"/>
        </w:rPr>
        <w:t xml:space="preserve">Der Hundehalter muss ein sogenanntes Negativzeugnis beantragen (Antragsformular bei der </w:t>
      </w:r>
      <w:r>
        <w:rPr>
          <w:rFonts w:asciiTheme="minorHAnsi" w:hAnsiTheme="minorHAnsi" w:cstheme="minorHAnsi"/>
          <w:sz w:val="24"/>
          <w:szCs w:val="24"/>
        </w:rPr>
        <w:t>VG Unterthingau</w:t>
      </w:r>
      <w:r w:rsidRPr="00CE1650">
        <w:rPr>
          <w:rFonts w:asciiTheme="minorHAnsi" w:hAnsiTheme="minorHAnsi" w:cstheme="minorHAnsi"/>
          <w:sz w:val="24"/>
          <w:szCs w:val="24"/>
        </w:rPr>
        <w:t xml:space="preserve">, Ordnungsamt erhältlich). Das Negativzeugnis wird erteilt, wenn durch ein Sachverständigengutachten nachgewiesen wird, dass der Hund keine gesteigerte Aggressivität </w:t>
      </w:r>
      <w:r w:rsidRPr="00CE1650">
        <w:rPr>
          <w:rFonts w:asciiTheme="minorHAnsi" w:hAnsiTheme="minorHAnsi" w:cstheme="minorHAnsi"/>
          <w:sz w:val="24"/>
          <w:szCs w:val="24"/>
        </w:rPr>
        <w:lastRenderedPageBreak/>
        <w:t>und Gefährlichkeit vorweist. Das Gutachten ist von einem Sachverständigen für Hundewesen auszustellen.</w:t>
      </w:r>
    </w:p>
    <w:p w:rsidR="00CE1650" w:rsidRDefault="00CE1650" w:rsidP="007A25EA">
      <w:pPr>
        <w:ind w:left="284" w:right="253"/>
        <w:rPr>
          <w:rFonts w:asciiTheme="minorHAnsi" w:hAnsiTheme="minorHAnsi" w:cstheme="minorHAnsi"/>
          <w:sz w:val="24"/>
          <w:szCs w:val="24"/>
        </w:rPr>
      </w:pPr>
      <w:r w:rsidRPr="00CE1650">
        <w:rPr>
          <w:rFonts w:asciiTheme="minorHAnsi" w:hAnsiTheme="minorHAnsi" w:cstheme="minorHAnsi"/>
          <w:sz w:val="24"/>
          <w:szCs w:val="24"/>
        </w:rPr>
        <w:t xml:space="preserve">Hunde, für die ein Negativzeugnis ausgestellt wurde, gelten nicht mehr als Kampfhunde im Sinne der Kampfhundeverordnung und sind somit nicht erlaubnispflichtig. Im Negativzeugnis oder einem gesonderten Bescheid können Auflagen zur Haltung des Hundes festgesetzt werden. Das Negativzeugnis soll der Hundehalter immer bei sich tragen, wenn er den Hund ausführt, um bei einer Kontrolle durch die Polizei nachweisen zu können, dass es sich um keinen Kampfhund handelt. </w:t>
      </w:r>
    </w:p>
    <w:p w:rsidR="00CE1650" w:rsidRPr="00CE1650" w:rsidRDefault="00CE1650" w:rsidP="007A25EA">
      <w:pPr>
        <w:ind w:left="284" w:right="253"/>
        <w:rPr>
          <w:rFonts w:asciiTheme="minorHAnsi" w:hAnsiTheme="minorHAnsi" w:cstheme="minorHAnsi"/>
          <w:sz w:val="24"/>
          <w:szCs w:val="24"/>
        </w:rPr>
      </w:pPr>
    </w:p>
    <w:p w:rsidR="00CE1650" w:rsidRPr="00CE1650" w:rsidRDefault="00CE1650" w:rsidP="007A25EA">
      <w:pPr>
        <w:ind w:left="284" w:right="253"/>
        <w:rPr>
          <w:rFonts w:asciiTheme="minorHAnsi" w:hAnsiTheme="minorHAnsi" w:cstheme="minorHAnsi"/>
          <w:sz w:val="24"/>
          <w:szCs w:val="24"/>
        </w:rPr>
      </w:pPr>
      <w:r w:rsidRPr="00CE1650">
        <w:rPr>
          <w:rFonts w:asciiTheme="minorHAnsi" w:hAnsiTheme="minorHAnsi" w:cstheme="minorHAnsi"/>
          <w:sz w:val="24"/>
          <w:szCs w:val="24"/>
        </w:rPr>
        <w:t xml:space="preserve">Bei einem </w:t>
      </w:r>
      <w:r>
        <w:rPr>
          <w:rFonts w:asciiTheme="minorHAnsi" w:hAnsiTheme="minorHAnsi" w:cstheme="minorHAnsi"/>
          <w:sz w:val="24"/>
          <w:szCs w:val="24"/>
        </w:rPr>
        <w:t>Halterw</w:t>
      </w:r>
      <w:r w:rsidRPr="00CE1650">
        <w:rPr>
          <w:rFonts w:asciiTheme="minorHAnsi" w:hAnsiTheme="minorHAnsi" w:cstheme="minorHAnsi"/>
          <w:sz w:val="24"/>
          <w:szCs w:val="24"/>
        </w:rPr>
        <w:t>echsel kann ein neues Wesensgutachten erforderlich werden, da neben der Gefährlichkeit des Hundes auch die zur Vermeidung von Gefahren erforderliche Sachkunde des Halters zu überprüfen ist.</w:t>
      </w:r>
    </w:p>
    <w:p w:rsidR="00CE1650" w:rsidRDefault="00CE1650" w:rsidP="007A25EA">
      <w:pPr>
        <w:ind w:left="284" w:right="253"/>
        <w:rPr>
          <w:rFonts w:asciiTheme="minorHAnsi" w:hAnsiTheme="minorHAnsi" w:cstheme="minorHAnsi"/>
          <w:sz w:val="24"/>
          <w:szCs w:val="24"/>
        </w:rPr>
      </w:pPr>
      <w:r w:rsidRPr="00CE1650">
        <w:rPr>
          <w:rFonts w:asciiTheme="minorHAnsi" w:hAnsiTheme="minorHAnsi" w:cstheme="minorHAnsi"/>
          <w:sz w:val="24"/>
          <w:szCs w:val="24"/>
        </w:rPr>
        <w:t xml:space="preserve">Die neue Hundehalterin/der Hundehalter sollte deshalb Kontakt </w:t>
      </w:r>
      <w:r>
        <w:rPr>
          <w:rFonts w:asciiTheme="minorHAnsi" w:hAnsiTheme="minorHAnsi" w:cstheme="minorHAnsi"/>
          <w:sz w:val="24"/>
          <w:szCs w:val="24"/>
        </w:rPr>
        <w:t xml:space="preserve">mit der zuständigen Gemeinde </w:t>
      </w:r>
      <w:r w:rsidRPr="00CE1650">
        <w:rPr>
          <w:rFonts w:asciiTheme="minorHAnsi" w:hAnsiTheme="minorHAnsi" w:cstheme="minorHAnsi"/>
          <w:sz w:val="24"/>
          <w:szCs w:val="24"/>
        </w:rPr>
        <w:t>aufnehmen und ein</w:t>
      </w:r>
      <w:r>
        <w:rPr>
          <w:rFonts w:asciiTheme="minorHAnsi" w:hAnsiTheme="minorHAnsi" w:cstheme="minorHAnsi"/>
          <w:sz w:val="24"/>
          <w:szCs w:val="24"/>
        </w:rPr>
        <w:t xml:space="preserve"> neues Negativzeugnis </w:t>
      </w:r>
      <w:r w:rsidRPr="00CE1650">
        <w:rPr>
          <w:rFonts w:asciiTheme="minorHAnsi" w:hAnsiTheme="minorHAnsi" w:cstheme="minorHAnsi"/>
          <w:sz w:val="24"/>
          <w:szCs w:val="24"/>
        </w:rPr>
        <w:t>beantragen.</w:t>
      </w:r>
    </w:p>
    <w:p w:rsidR="00CE1650" w:rsidRPr="00CE1650" w:rsidRDefault="00CE1650" w:rsidP="007A25EA">
      <w:pPr>
        <w:ind w:left="284" w:right="253"/>
        <w:rPr>
          <w:rFonts w:asciiTheme="minorHAnsi" w:hAnsiTheme="minorHAnsi" w:cstheme="minorHAnsi"/>
          <w:sz w:val="24"/>
          <w:szCs w:val="24"/>
        </w:rPr>
      </w:pPr>
    </w:p>
    <w:p w:rsidR="00CE1650" w:rsidRPr="00CE1650" w:rsidRDefault="00CE1650" w:rsidP="007A25EA">
      <w:pPr>
        <w:ind w:left="284" w:right="253"/>
        <w:rPr>
          <w:rFonts w:asciiTheme="minorHAnsi" w:hAnsiTheme="minorHAnsi" w:cstheme="minorHAnsi"/>
          <w:sz w:val="24"/>
          <w:szCs w:val="24"/>
        </w:rPr>
      </w:pPr>
      <w:r w:rsidRPr="00CE1650">
        <w:rPr>
          <w:rFonts w:asciiTheme="minorHAnsi" w:hAnsiTheme="minorHAnsi" w:cstheme="minorHAnsi"/>
          <w:sz w:val="24"/>
          <w:szCs w:val="24"/>
        </w:rPr>
        <w:t>Beim Erwerb von Welpen und Junghunden der Kategorie 2 wird von der zuständigen Gemeinde bis zur Überprüfbarkeit (</w:t>
      </w:r>
      <w:proofErr w:type="spellStart"/>
      <w:r w:rsidRPr="00CE1650">
        <w:rPr>
          <w:rFonts w:asciiTheme="minorHAnsi" w:hAnsiTheme="minorHAnsi" w:cstheme="minorHAnsi"/>
          <w:sz w:val="24"/>
          <w:szCs w:val="24"/>
        </w:rPr>
        <w:t>i.d.R</w:t>
      </w:r>
      <w:proofErr w:type="spellEnd"/>
      <w:r w:rsidRPr="00CE1650">
        <w:rPr>
          <w:rFonts w:asciiTheme="minorHAnsi" w:hAnsiTheme="minorHAnsi" w:cstheme="minorHAnsi"/>
          <w:sz w:val="24"/>
          <w:szCs w:val="24"/>
        </w:rPr>
        <w:t xml:space="preserve"> im Alter von ca. 18 Monaten) ein „vorläufiges“ also zeitlich befristetes „Negativzeugnis“ ausgestellt.</w:t>
      </w:r>
    </w:p>
    <w:p w:rsidR="00CE1650" w:rsidRPr="00CE1650" w:rsidRDefault="00CE1650" w:rsidP="007A25EA">
      <w:pPr>
        <w:ind w:left="284" w:right="253"/>
        <w:rPr>
          <w:rFonts w:asciiTheme="minorHAnsi" w:hAnsiTheme="minorHAnsi" w:cstheme="minorHAnsi"/>
          <w:sz w:val="24"/>
          <w:szCs w:val="24"/>
        </w:rPr>
      </w:pPr>
    </w:p>
    <w:p w:rsidR="00CE1650" w:rsidRPr="00CE1650" w:rsidRDefault="00CE1650" w:rsidP="007A25EA">
      <w:pPr>
        <w:numPr>
          <w:ilvl w:val="0"/>
          <w:numId w:val="2"/>
        </w:numPr>
        <w:ind w:right="253"/>
        <w:rPr>
          <w:rFonts w:asciiTheme="minorHAnsi" w:hAnsiTheme="minorHAnsi" w:cstheme="minorHAnsi"/>
          <w:sz w:val="24"/>
          <w:szCs w:val="24"/>
        </w:rPr>
      </w:pPr>
      <w:r w:rsidRPr="00CE1650">
        <w:rPr>
          <w:rFonts w:asciiTheme="minorHAnsi" w:hAnsiTheme="minorHAnsi" w:cstheme="minorHAnsi"/>
          <w:sz w:val="24"/>
          <w:szCs w:val="24"/>
        </w:rPr>
        <w:t xml:space="preserve">Den Antrag auf Erteilung einer Erlaubnis sowie Informationen über die Voraussetzungen der Erlaubniserteilung erhalten Sie beim Ordnungsamt der </w:t>
      </w:r>
      <w:r>
        <w:rPr>
          <w:rFonts w:asciiTheme="minorHAnsi" w:hAnsiTheme="minorHAnsi" w:cstheme="minorHAnsi"/>
          <w:sz w:val="24"/>
          <w:szCs w:val="24"/>
        </w:rPr>
        <w:t>VG Unterthingau</w:t>
      </w:r>
      <w:r w:rsidRPr="00CE1650">
        <w:rPr>
          <w:rFonts w:asciiTheme="minorHAnsi" w:hAnsiTheme="minorHAnsi" w:cstheme="minorHAnsi"/>
          <w:sz w:val="24"/>
          <w:szCs w:val="24"/>
        </w:rPr>
        <w:t>.</w:t>
      </w:r>
    </w:p>
    <w:p w:rsidR="00CE1650" w:rsidRPr="00CE1650" w:rsidRDefault="00CE1650" w:rsidP="007A25EA">
      <w:pPr>
        <w:numPr>
          <w:ilvl w:val="0"/>
          <w:numId w:val="2"/>
        </w:numPr>
        <w:ind w:right="253"/>
        <w:rPr>
          <w:rFonts w:asciiTheme="minorHAnsi" w:hAnsiTheme="minorHAnsi" w:cstheme="minorHAnsi"/>
          <w:b/>
          <w:sz w:val="24"/>
          <w:szCs w:val="24"/>
        </w:rPr>
      </w:pPr>
      <w:r w:rsidRPr="00CE1650">
        <w:rPr>
          <w:rFonts w:asciiTheme="minorHAnsi" w:hAnsiTheme="minorHAnsi" w:cstheme="minorHAnsi"/>
          <w:b/>
          <w:sz w:val="24"/>
          <w:szCs w:val="24"/>
        </w:rPr>
        <w:t>Wird ein Kampfhund ohne die erforderliche Erlaubnis gehalten, kann ein Bußgeld bis zu einer Höhe von 10.000 € verhängt werden.</w:t>
      </w:r>
    </w:p>
    <w:p w:rsidR="00CE1650" w:rsidRPr="00CE1650" w:rsidRDefault="00CE1650" w:rsidP="007A25EA">
      <w:pPr>
        <w:ind w:left="709" w:right="253"/>
        <w:rPr>
          <w:rFonts w:asciiTheme="minorHAnsi" w:hAnsiTheme="minorHAnsi" w:cstheme="minorHAnsi"/>
          <w:b/>
          <w:sz w:val="24"/>
          <w:szCs w:val="24"/>
        </w:rPr>
      </w:pPr>
      <w:r w:rsidRPr="00CE1650">
        <w:rPr>
          <w:rFonts w:asciiTheme="minorHAnsi" w:hAnsiTheme="minorHAnsi" w:cstheme="minorHAnsi"/>
          <w:b/>
          <w:sz w:val="24"/>
          <w:szCs w:val="24"/>
        </w:rPr>
        <w:t>Das gilt auch für die unter Kategorie 2 angeführten Hunde, für die kein gültiges Negativzeugnis vorliegt.</w:t>
      </w:r>
    </w:p>
    <w:p w:rsidR="00CE1650" w:rsidRPr="00CE1650" w:rsidRDefault="00CE1650" w:rsidP="007A25EA">
      <w:pPr>
        <w:numPr>
          <w:ilvl w:val="0"/>
          <w:numId w:val="2"/>
        </w:numPr>
        <w:ind w:right="253"/>
        <w:rPr>
          <w:rFonts w:asciiTheme="minorHAnsi" w:hAnsiTheme="minorHAnsi" w:cstheme="minorHAnsi"/>
          <w:sz w:val="24"/>
          <w:szCs w:val="24"/>
        </w:rPr>
      </w:pPr>
      <w:r w:rsidRPr="00CE1650">
        <w:rPr>
          <w:rFonts w:asciiTheme="minorHAnsi" w:hAnsiTheme="minorHAnsi" w:cstheme="minorHAnsi"/>
          <w:sz w:val="24"/>
          <w:szCs w:val="24"/>
        </w:rPr>
        <w:t xml:space="preserve">Kampfhunde sind eindeutig zu </w:t>
      </w:r>
      <w:r w:rsidRPr="00CE1650">
        <w:rPr>
          <w:rFonts w:asciiTheme="minorHAnsi" w:hAnsiTheme="minorHAnsi" w:cstheme="minorHAnsi"/>
          <w:b/>
          <w:sz w:val="24"/>
          <w:szCs w:val="24"/>
        </w:rPr>
        <w:t>kennzeichnen</w:t>
      </w:r>
      <w:r w:rsidRPr="00CE1650">
        <w:rPr>
          <w:rFonts w:asciiTheme="minorHAnsi" w:hAnsiTheme="minorHAnsi" w:cstheme="minorHAnsi"/>
          <w:sz w:val="24"/>
          <w:szCs w:val="24"/>
        </w:rPr>
        <w:t xml:space="preserve"> (i.d.R. mit Mikrochip)</w:t>
      </w:r>
    </w:p>
    <w:p w:rsidR="007A25EA" w:rsidRDefault="007A25EA" w:rsidP="007A25EA">
      <w:pPr>
        <w:ind w:left="720" w:right="253"/>
        <w:rPr>
          <w:rFonts w:asciiTheme="minorHAnsi" w:hAnsiTheme="minorHAnsi" w:cstheme="minorHAnsi"/>
          <w:sz w:val="24"/>
          <w:szCs w:val="24"/>
        </w:rPr>
      </w:pPr>
    </w:p>
    <w:p w:rsidR="007A25EA" w:rsidRDefault="00CE1650" w:rsidP="007A25EA">
      <w:pPr>
        <w:ind w:right="253"/>
        <w:rPr>
          <w:rFonts w:asciiTheme="minorHAnsi" w:hAnsiTheme="minorHAnsi" w:cstheme="minorHAnsi"/>
          <w:sz w:val="24"/>
          <w:szCs w:val="24"/>
        </w:rPr>
      </w:pPr>
      <w:r w:rsidRPr="00CE1650">
        <w:rPr>
          <w:rFonts w:asciiTheme="minorHAnsi" w:hAnsiTheme="minorHAnsi" w:cstheme="minorHAnsi"/>
          <w:sz w:val="24"/>
          <w:szCs w:val="24"/>
        </w:rPr>
        <w:t xml:space="preserve">Die </w:t>
      </w:r>
      <w:r>
        <w:rPr>
          <w:rFonts w:asciiTheme="minorHAnsi" w:hAnsiTheme="minorHAnsi" w:cstheme="minorHAnsi"/>
          <w:sz w:val="24"/>
          <w:szCs w:val="24"/>
        </w:rPr>
        <w:t>Mitgliedsgemeinden der VG Unterthingau erheben</w:t>
      </w:r>
      <w:r w:rsidRPr="00CE1650">
        <w:rPr>
          <w:rFonts w:asciiTheme="minorHAnsi" w:hAnsiTheme="minorHAnsi" w:cstheme="minorHAnsi"/>
          <w:sz w:val="24"/>
          <w:szCs w:val="24"/>
        </w:rPr>
        <w:t xml:space="preserve"> für Kampfhunde </w:t>
      </w:r>
      <w:r w:rsidRPr="00CE1650">
        <w:rPr>
          <w:rFonts w:asciiTheme="minorHAnsi" w:hAnsiTheme="minorHAnsi" w:cstheme="minorHAnsi"/>
          <w:b/>
          <w:sz w:val="24"/>
          <w:szCs w:val="24"/>
        </w:rPr>
        <w:t>eine erhöhte Hundesteuer</w:t>
      </w:r>
      <w:r>
        <w:rPr>
          <w:rFonts w:asciiTheme="minorHAnsi" w:hAnsiTheme="minorHAnsi" w:cstheme="minorHAnsi"/>
          <w:b/>
          <w:sz w:val="24"/>
          <w:szCs w:val="24"/>
        </w:rPr>
        <w:t xml:space="preserve">. </w:t>
      </w:r>
      <w:r w:rsidRPr="00CE1650">
        <w:rPr>
          <w:rFonts w:asciiTheme="minorHAnsi" w:hAnsiTheme="minorHAnsi" w:cstheme="minorHAnsi"/>
          <w:sz w:val="24"/>
          <w:szCs w:val="24"/>
        </w:rPr>
        <w:t>Das Vorliegen eines Negativzeugnisses</w:t>
      </w:r>
      <w:r>
        <w:rPr>
          <w:rFonts w:asciiTheme="minorHAnsi" w:hAnsiTheme="minorHAnsi" w:cstheme="minorHAnsi"/>
          <w:b/>
          <w:sz w:val="24"/>
          <w:szCs w:val="24"/>
        </w:rPr>
        <w:t xml:space="preserve"> </w:t>
      </w:r>
      <w:r w:rsidRPr="00CE1650">
        <w:rPr>
          <w:rFonts w:asciiTheme="minorHAnsi" w:hAnsiTheme="minorHAnsi" w:cstheme="minorHAnsi"/>
          <w:sz w:val="24"/>
          <w:szCs w:val="24"/>
        </w:rPr>
        <w:t>entbindet</w:t>
      </w:r>
      <w:r>
        <w:rPr>
          <w:rFonts w:asciiTheme="minorHAnsi" w:hAnsiTheme="minorHAnsi" w:cstheme="minorHAnsi"/>
          <w:b/>
          <w:sz w:val="24"/>
          <w:szCs w:val="24"/>
        </w:rPr>
        <w:t xml:space="preserve"> nicht </w:t>
      </w:r>
      <w:r w:rsidRPr="00CE1650">
        <w:rPr>
          <w:rFonts w:asciiTheme="minorHAnsi" w:hAnsiTheme="minorHAnsi" w:cstheme="minorHAnsi"/>
          <w:sz w:val="24"/>
          <w:szCs w:val="24"/>
        </w:rPr>
        <w:t>von der erhöhten Steuer</w:t>
      </w:r>
      <w:r w:rsidR="007A25EA">
        <w:rPr>
          <w:rFonts w:asciiTheme="minorHAnsi" w:hAnsiTheme="minorHAnsi" w:cstheme="minorHAnsi"/>
          <w:sz w:val="24"/>
          <w:szCs w:val="24"/>
        </w:rPr>
        <w:t>.</w:t>
      </w:r>
    </w:p>
    <w:p w:rsidR="007A25EA" w:rsidRDefault="007A25EA" w:rsidP="007A25EA">
      <w:pPr>
        <w:ind w:right="253"/>
        <w:rPr>
          <w:rFonts w:asciiTheme="minorHAnsi" w:hAnsiTheme="minorHAnsi" w:cstheme="minorHAnsi"/>
          <w:sz w:val="24"/>
          <w:szCs w:val="24"/>
        </w:rPr>
      </w:pPr>
    </w:p>
    <w:p w:rsidR="00CE1650" w:rsidRPr="00CE1650" w:rsidRDefault="007A25EA" w:rsidP="007A25EA">
      <w:pPr>
        <w:ind w:right="253"/>
        <w:rPr>
          <w:rFonts w:asciiTheme="minorHAnsi" w:hAnsiTheme="minorHAnsi" w:cstheme="minorHAnsi"/>
          <w:sz w:val="24"/>
          <w:szCs w:val="24"/>
        </w:rPr>
      </w:pPr>
      <w:r>
        <w:rPr>
          <w:rFonts w:asciiTheme="minorHAnsi" w:hAnsiTheme="minorHAnsi" w:cstheme="minorHAnsi"/>
          <w:sz w:val="24"/>
          <w:szCs w:val="24"/>
        </w:rPr>
        <w:t>Gemäß Hundehaltungsverordnung aller drei Mitgliedsgemeinden der VG Unterthingau sind alle großen Hunde sowie Kampfhunde innerhalb der geschlossenen Ortschaft stetes an einer reißfesten Leine von höchstens 1,50 m zu führen. Die Person, die einen leinenpflichtigen Hund führt, muss jederzeit in der Lage sein, das Tier körperlich zu beherrschen.</w:t>
      </w:r>
    </w:p>
    <w:p w:rsidR="00CE1650" w:rsidRPr="00CE1650" w:rsidRDefault="00CE1650" w:rsidP="007A25EA">
      <w:pPr>
        <w:ind w:right="253"/>
        <w:rPr>
          <w:rFonts w:asciiTheme="minorHAnsi" w:hAnsiTheme="minorHAnsi" w:cstheme="minorHAnsi"/>
          <w:sz w:val="24"/>
          <w:szCs w:val="24"/>
        </w:rPr>
      </w:pPr>
    </w:p>
    <w:p w:rsidR="00CE1650" w:rsidRPr="00CE1650" w:rsidRDefault="00CE1650" w:rsidP="007A25EA">
      <w:pPr>
        <w:ind w:right="253"/>
        <w:rPr>
          <w:rFonts w:asciiTheme="minorHAnsi" w:hAnsiTheme="minorHAnsi" w:cstheme="minorHAnsi"/>
          <w:sz w:val="24"/>
          <w:szCs w:val="24"/>
        </w:rPr>
      </w:pPr>
      <w:r w:rsidRPr="00CE1650">
        <w:rPr>
          <w:rFonts w:asciiTheme="minorHAnsi" w:hAnsiTheme="minorHAnsi" w:cstheme="minorHAnsi"/>
          <w:sz w:val="24"/>
          <w:szCs w:val="24"/>
        </w:rPr>
        <w:t xml:space="preserve">Wenn Sie einen Hund der o.g. Hunderassen oder eine Kreuzung mit einer dieser Rassen halten wollen (Neuanschaffung oder Zuzug aus einem anderen Bundesland) wenden Sie sich bitte </w:t>
      </w:r>
      <w:r w:rsidRPr="00CE1650">
        <w:rPr>
          <w:rFonts w:asciiTheme="minorHAnsi" w:hAnsiTheme="minorHAnsi" w:cstheme="minorHAnsi"/>
          <w:b/>
          <w:sz w:val="24"/>
          <w:szCs w:val="24"/>
          <w:u w:val="single"/>
        </w:rPr>
        <w:t xml:space="preserve">vor </w:t>
      </w:r>
      <w:r>
        <w:rPr>
          <w:rFonts w:asciiTheme="minorHAnsi" w:hAnsiTheme="minorHAnsi" w:cstheme="minorHAnsi"/>
          <w:b/>
          <w:sz w:val="24"/>
          <w:szCs w:val="24"/>
          <w:u w:val="single"/>
        </w:rPr>
        <w:t xml:space="preserve">dem </w:t>
      </w:r>
      <w:r w:rsidRPr="00CE1650">
        <w:rPr>
          <w:rFonts w:asciiTheme="minorHAnsi" w:hAnsiTheme="minorHAnsi" w:cstheme="minorHAnsi"/>
          <w:b/>
          <w:sz w:val="24"/>
          <w:szCs w:val="24"/>
          <w:u w:val="single"/>
        </w:rPr>
        <w:t>Erwerb</w:t>
      </w:r>
      <w:r w:rsidRPr="00CE1650">
        <w:rPr>
          <w:rFonts w:asciiTheme="minorHAnsi" w:hAnsiTheme="minorHAnsi" w:cstheme="minorHAnsi"/>
          <w:sz w:val="24"/>
          <w:szCs w:val="24"/>
        </w:rPr>
        <w:t xml:space="preserve"> an</w:t>
      </w:r>
      <w:r>
        <w:rPr>
          <w:rFonts w:asciiTheme="minorHAnsi" w:hAnsiTheme="minorHAnsi" w:cstheme="minorHAnsi"/>
          <w:sz w:val="24"/>
          <w:szCs w:val="24"/>
        </w:rPr>
        <w:t xml:space="preserve"> uns. </w:t>
      </w:r>
    </w:p>
    <w:p w:rsidR="00CE1650" w:rsidRPr="00CE1650" w:rsidRDefault="00CE1650" w:rsidP="007A25EA">
      <w:pPr>
        <w:ind w:right="253"/>
        <w:rPr>
          <w:rFonts w:asciiTheme="minorHAnsi" w:hAnsiTheme="minorHAnsi" w:cstheme="minorHAnsi"/>
          <w:sz w:val="24"/>
          <w:szCs w:val="24"/>
        </w:rPr>
      </w:pPr>
    </w:p>
    <w:p w:rsidR="002A3ABA" w:rsidRDefault="002A3ABA" w:rsidP="007A25EA">
      <w:pPr>
        <w:ind w:right="253"/>
        <w:rPr>
          <w:color w:val="1F497D"/>
          <w:lang w:eastAsia="de-DE"/>
        </w:rPr>
      </w:pPr>
    </w:p>
    <w:sectPr w:rsidR="002A3ABA" w:rsidSect="00B17B80">
      <w:headerReference w:type="default" r:id="rId7"/>
      <w:footerReference w:type="default" r:id="rId8"/>
      <w:headerReference w:type="first" r:id="rId9"/>
      <w:footerReference w:type="first" r:id="rId10"/>
      <w:pgSz w:w="11906" w:h="16838"/>
      <w:pgMar w:top="1671" w:right="964" w:bottom="567" w:left="1191" w:header="851"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C60" w:rsidRDefault="00B92C60" w:rsidP="00B92C60">
      <w:r>
        <w:separator/>
      </w:r>
    </w:p>
  </w:endnote>
  <w:endnote w:type="continuationSeparator" w:id="0">
    <w:p w:rsidR="00B92C60" w:rsidRDefault="00B92C60" w:rsidP="00B9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650" w:rsidRPr="00CE1650" w:rsidRDefault="00CE1650">
    <w:pPr>
      <w:tabs>
        <w:tab w:val="center" w:pos="4550"/>
        <w:tab w:val="left" w:pos="5818"/>
      </w:tabs>
      <w:ind w:right="260"/>
      <w:jc w:val="right"/>
      <w:rPr>
        <w:sz w:val="24"/>
        <w:szCs w:val="24"/>
      </w:rPr>
    </w:pPr>
    <w:r w:rsidRPr="00CE1650">
      <w:rPr>
        <w:spacing w:val="60"/>
        <w:sz w:val="24"/>
        <w:szCs w:val="24"/>
      </w:rPr>
      <w:t>Seite</w:t>
    </w:r>
    <w:r w:rsidRPr="00CE1650">
      <w:rPr>
        <w:sz w:val="24"/>
        <w:szCs w:val="24"/>
      </w:rPr>
      <w:t xml:space="preserve"> </w:t>
    </w:r>
    <w:r w:rsidRPr="00CE1650">
      <w:rPr>
        <w:sz w:val="24"/>
        <w:szCs w:val="24"/>
      </w:rPr>
      <w:fldChar w:fldCharType="begin"/>
    </w:r>
    <w:r w:rsidRPr="00CE1650">
      <w:rPr>
        <w:sz w:val="24"/>
        <w:szCs w:val="24"/>
      </w:rPr>
      <w:instrText>PAGE   \* MERGEFORMAT</w:instrText>
    </w:r>
    <w:r w:rsidRPr="00CE1650">
      <w:rPr>
        <w:sz w:val="24"/>
        <w:szCs w:val="24"/>
      </w:rPr>
      <w:fldChar w:fldCharType="separate"/>
    </w:r>
    <w:r w:rsidRPr="00CE1650">
      <w:rPr>
        <w:sz w:val="24"/>
        <w:szCs w:val="24"/>
      </w:rPr>
      <w:t>1</w:t>
    </w:r>
    <w:r w:rsidRPr="00CE1650">
      <w:rPr>
        <w:sz w:val="24"/>
        <w:szCs w:val="24"/>
      </w:rPr>
      <w:fldChar w:fldCharType="end"/>
    </w:r>
    <w:r w:rsidRPr="00CE1650">
      <w:rPr>
        <w:sz w:val="24"/>
        <w:szCs w:val="24"/>
      </w:rPr>
      <w:t xml:space="preserve"> | </w:t>
    </w:r>
    <w:r w:rsidRPr="00CE1650">
      <w:rPr>
        <w:sz w:val="24"/>
        <w:szCs w:val="24"/>
      </w:rPr>
      <w:fldChar w:fldCharType="begin"/>
    </w:r>
    <w:r w:rsidRPr="00CE1650">
      <w:rPr>
        <w:sz w:val="24"/>
        <w:szCs w:val="24"/>
      </w:rPr>
      <w:instrText>NUMPAGES  \* Arabic  \* MERGEFORMAT</w:instrText>
    </w:r>
    <w:r w:rsidRPr="00CE1650">
      <w:rPr>
        <w:sz w:val="24"/>
        <w:szCs w:val="24"/>
      </w:rPr>
      <w:fldChar w:fldCharType="separate"/>
    </w:r>
    <w:r w:rsidRPr="00CE1650">
      <w:rPr>
        <w:sz w:val="24"/>
        <w:szCs w:val="24"/>
      </w:rPr>
      <w:t>1</w:t>
    </w:r>
    <w:r w:rsidRPr="00CE1650">
      <w:rPr>
        <w:sz w:val="24"/>
        <w:szCs w:val="24"/>
      </w:rPr>
      <w:fldChar w:fldCharType="end"/>
    </w:r>
  </w:p>
  <w:p w:rsidR="00CE1650" w:rsidRDefault="00CE16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650" w:rsidRPr="00CE1650" w:rsidRDefault="00CE1650">
    <w:pPr>
      <w:tabs>
        <w:tab w:val="center" w:pos="4550"/>
        <w:tab w:val="left" w:pos="5818"/>
      </w:tabs>
      <w:ind w:right="260"/>
      <w:jc w:val="right"/>
      <w:rPr>
        <w:sz w:val="24"/>
        <w:szCs w:val="24"/>
      </w:rPr>
    </w:pPr>
    <w:r w:rsidRPr="00CE1650">
      <w:rPr>
        <w:spacing w:val="60"/>
        <w:sz w:val="24"/>
        <w:szCs w:val="24"/>
      </w:rPr>
      <w:t>Seite</w:t>
    </w:r>
    <w:r w:rsidRPr="00CE1650">
      <w:rPr>
        <w:sz w:val="24"/>
        <w:szCs w:val="24"/>
      </w:rPr>
      <w:t xml:space="preserve"> </w:t>
    </w:r>
    <w:r w:rsidRPr="00CE1650">
      <w:rPr>
        <w:sz w:val="24"/>
        <w:szCs w:val="24"/>
      </w:rPr>
      <w:fldChar w:fldCharType="begin"/>
    </w:r>
    <w:r w:rsidRPr="00CE1650">
      <w:rPr>
        <w:sz w:val="24"/>
        <w:szCs w:val="24"/>
      </w:rPr>
      <w:instrText>PAGE   \* MERGEFORMAT</w:instrText>
    </w:r>
    <w:r w:rsidRPr="00CE1650">
      <w:rPr>
        <w:sz w:val="24"/>
        <w:szCs w:val="24"/>
      </w:rPr>
      <w:fldChar w:fldCharType="separate"/>
    </w:r>
    <w:r w:rsidRPr="00CE1650">
      <w:rPr>
        <w:sz w:val="24"/>
        <w:szCs w:val="24"/>
      </w:rPr>
      <w:t>1</w:t>
    </w:r>
    <w:r w:rsidRPr="00CE1650">
      <w:rPr>
        <w:sz w:val="24"/>
        <w:szCs w:val="24"/>
      </w:rPr>
      <w:fldChar w:fldCharType="end"/>
    </w:r>
    <w:r w:rsidRPr="00CE1650">
      <w:rPr>
        <w:sz w:val="24"/>
        <w:szCs w:val="24"/>
      </w:rPr>
      <w:t xml:space="preserve"> | </w:t>
    </w:r>
    <w:r w:rsidRPr="00CE1650">
      <w:rPr>
        <w:sz w:val="24"/>
        <w:szCs w:val="24"/>
      </w:rPr>
      <w:fldChar w:fldCharType="begin"/>
    </w:r>
    <w:r w:rsidRPr="00CE1650">
      <w:rPr>
        <w:sz w:val="24"/>
        <w:szCs w:val="24"/>
      </w:rPr>
      <w:instrText>NUMPAGES  \* Arabic  \* MERGEFORMAT</w:instrText>
    </w:r>
    <w:r w:rsidRPr="00CE1650">
      <w:rPr>
        <w:sz w:val="24"/>
        <w:szCs w:val="24"/>
      </w:rPr>
      <w:fldChar w:fldCharType="separate"/>
    </w:r>
    <w:r w:rsidRPr="00CE1650">
      <w:rPr>
        <w:sz w:val="24"/>
        <w:szCs w:val="24"/>
      </w:rPr>
      <w:t>1</w:t>
    </w:r>
    <w:r w:rsidRPr="00CE1650">
      <w:rPr>
        <w:sz w:val="24"/>
        <w:szCs w:val="24"/>
      </w:rPr>
      <w:fldChar w:fldCharType="end"/>
    </w:r>
  </w:p>
  <w:p w:rsidR="00CE1650" w:rsidRDefault="00CE16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C60" w:rsidRDefault="00B92C60" w:rsidP="00B92C60">
      <w:r>
        <w:separator/>
      </w:r>
    </w:p>
  </w:footnote>
  <w:footnote w:type="continuationSeparator" w:id="0">
    <w:p w:rsidR="00B92C60" w:rsidRDefault="00B92C60" w:rsidP="00B9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ABA" w:rsidRPr="00B92C60" w:rsidRDefault="002A3ABA" w:rsidP="00C35C5F">
    <w:pPr>
      <w:tabs>
        <w:tab w:val="center" w:pos="4536"/>
        <w:tab w:val="right" w:pos="9072"/>
      </w:tabs>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B80" w:rsidRPr="00B17B80" w:rsidRDefault="00B17B80" w:rsidP="00B17B80">
    <w:pPr>
      <w:tabs>
        <w:tab w:val="center" w:pos="4536"/>
        <w:tab w:val="right" w:pos="9072"/>
      </w:tabs>
      <w:rPr>
        <w:b/>
        <w:bCs/>
        <w:sz w:val="40"/>
        <w:szCs w:val="40"/>
      </w:rPr>
    </w:pPr>
    <w:r w:rsidRPr="00B17B80">
      <w:rPr>
        <w:b/>
        <w:bCs/>
        <w:noProof/>
        <w:sz w:val="40"/>
        <w:szCs w:val="40"/>
        <w:lang w:eastAsia="de-DE"/>
      </w:rPr>
      <w:drawing>
        <wp:anchor distT="0" distB="0" distL="114300" distR="114300" simplePos="0" relativeHeight="251659264" behindDoc="0" locked="0" layoutInCell="1" allowOverlap="1" wp14:anchorId="177876FD" wp14:editId="037997F0">
          <wp:simplePos x="0" y="0"/>
          <wp:positionH relativeFrom="column">
            <wp:posOffset>4978400</wp:posOffset>
          </wp:positionH>
          <wp:positionV relativeFrom="paragraph">
            <wp:posOffset>-269798</wp:posOffset>
          </wp:positionV>
          <wp:extent cx="1353312" cy="1082650"/>
          <wp:effectExtent l="0" t="0" r="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pen VG Unterthingau.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312" cy="1082650"/>
                  </a:xfrm>
                  <a:prstGeom prst="rect">
                    <a:avLst/>
                  </a:prstGeom>
                </pic:spPr>
              </pic:pic>
            </a:graphicData>
          </a:graphic>
          <wp14:sizeRelH relativeFrom="margin">
            <wp14:pctWidth>0</wp14:pctWidth>
          </wp14:sizeRelH>
          <wp14:sizeRelV relativeFrom="margin">
            <wp14:pctHeight>0</wp14:pctHeight>
          </wp14:sizeRelV>
        </wp:anchor>
      </w:drawing>
    </w:r>
    <w:r w:rsidRPr="00B17B80">
      <w:rPr>
        <w:b/>
        <w:bCs/>
        <w:sz w:val="40"/>
        <w:szCs w:val="40"/>
      </w:rPr>
      <w:t>Verwaltungsgemeinschaft Unterthingau</w:t>
    </w:r>
  </w:p>
  <w:p w:rsidR="00B17B80" w:rsidRPr="00B17B80" w:rsidRDefault="00B17B80" w:rsidP="00B17B80">
    <w:pPr>
      <w:tabs>
        <w:tab w:val="center" w:pos="4536"/>
        <w:tab w:val="right" w:pos="9072"/>
      </w:tabs>
      <w:rPr>
        <w:b/>
        <w:bCs/>
        <w:sz w:val="28"/>
        <w:szCs w:val="40"/>
      </w:rPr>
    </w:pPr>
    <w:r w:rsidRPr="00B17B80">
      <w:rPr>
        <w:b/>
        <w:bCs/>
        <w:sz w:val="28"/>
        <w:szCs w:val="40"/>
      </w:rPr>
      <w:t>Landkreis Ostallgäu</w:t>
    </w:r>
  </w:p>
  <w:p w:rsidR="00B17B80" w:rsidRPr="00B17B80" w:rsidRDefault="00B17B80" w:rsidP="00B17B80">
    <w:pPr>
      <w:tabs>
        <w:tab w:val="center" w:pos="4536"/>
        <w:tab w:val="right" w:pos="9072"/>
      </w:tabs>
      <w:rPr>
        <w:b/>
        <w:bCs/>
        <w:sz w:val="24"/>
        <w:szCs w:val="24"/>
      </w:rPr>
    </w:pPr>
  </w:p>
  <w:p w:rsidR="00B17B80" w:rsidRPr="00B17B80" w:rsidRDefault="00B17B80" w:rsidP="00B17B80">
    <w:pPr>
      <w:rPr>
        <w:b/>
        <w:bCs/>
        <w:sz w:val="24"/>
      </w:rPr>
    </w:pPr>
    <w:bookmarkStart w:id="6" w:name="Mandant_Freitext1"/>
    <w:r w:rsidRPr="00B17B80">
      <w:rPr>
        <w:b/>
        <w:bCs/>
        <w:sz w:val="24"/>
      </w:rPr>
      <w:t>als Behörde für den Markt Unterthingau</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77271"/>
    <w:multiLevelType w:val="hybridMultilevel"/>
    <w:tmpl w:val="4F54A4D6"/>
    <w:lvl w:ilvl="0" w:tplc="6FF6AE2C">
      <w:start w:val="5"/>
      <w:numFmt w:val="bullet"/>
      <w:lvlText w:val="-"/>
      <w:lvlJc w:val="left"/>
      <w:pPr>
        <w:ind w:left="405" w:hanging="360"/>
      </w:pPr>
      <w:rPr>
        <w:rFonts w:ascii="Calibri" w:eastAsia="Times New Roman" w:hAnsi="Calibri" w:cstheme="minorBid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 w15:restartNumberingAfterBreak="0">
    <w:nsid w:val="7DAA2FFA"/>
    <w:multiLevelType w:val="hybridMultilevel"/>
    <w:tmpl w:val="5EECDC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60"/>
    <w:rsid w:val="000A5719"/>
    <w:rsid w:val="000A7D8D"/>
    <w:rsid w:val="001052E3"/>
    <w:rsid w:val="00146BDE"/>
    <w:rsid w:val="00170F07"/>
    <w:rsid w:val="001C3CC3"/>
    <w:rsid w:val="0029087C"/>
    <w:rsid w:val="002A3ABA"/>
    <w:rsid w:val="002B7FEC"/>
    <w:rsid w:val="00375780"/>
    <w:rsid w:val="003D6F69"/>
    <w:rsid w:val="00442D09"/>
    <w:rsid w:val="004645D2"/>
    <w:rsid w:val="004C6EF1"/>
    <w:rsid w:val="00500EAF"/>
    <w:rsid w:val="005425D0"/>
    <w:rsid w:val="005A1E8E"/>
    <w:rsid w:val="005B0B89"/>
    <w:rsid w:val="005B7D08"/>
    <w:rsid w:val="005C771D"/>
    <w:rsid w:val="00660FEA"/>
    <w:rsid w:val="00696676"/>
    <w:rsid w:val="006B3BA0"/>
    <w:rsid w:val="006B5FAC"/>
    <w:rsid w:val="006D22D1"/>
    <w:rsid w:val="006E0914"/>
    <w:rsid w:val="00787C25"/>
    <w:rsid w:val="007A25EA"/>
    <w:rsid w:val="00824645"/>
    <w:rsid w:val="008B252B"/>
    <w:rsid w:val="008D205E"/>
    <w:rsid w:val="00957F77"/>
    <w:rsid w:val="00983C98"/>
    <w:rsid w:val="009B4276"/>
    <w:rsid w:val="00AB5967"/>
    <w:rsid w:val="00AE5F4B"/>
    <w:rsid w:val="00B17B80"/>
    <w:rsid w:val="00B905BA"/>
    <w:rsid w:val="00B92C60"/>
    <w:rsid w:val="00BA7758"/>
    <w:rsid w:val="00C35C5F"/>
    <w:rsid w:val="00CB01BC"/>
    <w:rsid w:val="00CE1650"/>
    <w:rsid w:val="00CF4A84"/>
    <w:rsid w:val="00D1400D"/>
    <w:rsid w:val="00D97F5C"/>
    <w:rsid w:val="00DB1DF7"/>
    <w:rsid w:val="00E35AD0"/>
    <w:rsid w:val="00ED60E4"/>
    <w:rsid w:val="00EE30F4"/>
    <w:rsid w:val="00F00359"/>
    <w:rsid w:val="00F3451D"/>
    <w:rsid w:val="00F56AB8"/>
    <w:rsid w:val="00FB4132"/>
    <w:rsid w:val="00FC5650"/>
    <w:rsid w:val="00FE4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A9A2BDD-7168-421D-8B74-2C54FA1F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iPriority="0"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56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60FEA"/>
    <w:pPr>
      <w:tabs>
        <w:tab w:val="center" w:pos="4536"/>
        <w:tab w:val="right" w:pos="9072"/>
      </w:tabs>
    </w:pPr>
  </w:style>
  <w:style w:type="character" w:customStyle="1" w:styleId="KopfzeileZchn">
    <w:name w:val="Kopfzeile Zchn"/>
    <w:basedOn w:val="Absatz-Standardschriftart"/>
    <w:link w:val="Kopfzeile"/>
    <w:uiPriority w:val="99"/>
    <w:rsid w:val="00660FEA"/>
    <w:rPr>
      <w:rFonts w:ascii="Times New Roman" w:hAnsi="Times New Roman" w:cs="Times New Roman"/>
      <w:bCs/>
      <w:szCs w:val="24"/>
      <w:lang w:eastAsia="de-DE"/>
    </w:rPr>
  </w:style>
  <w:style w:type="paragraph" w:styleId="Fuzeile">
    <w:name w:val="footer"/>
    <w:basedOn w:val="Standard"/>
    <w:link w:val="FuzeileZchn"/>
    <w:uiPriority w:val="99"/>
    <w:rsid w:val="00660FEA"/>
    <w:pPr>
      <w:tabs>
        <w:tab w:val="center" w:pos="4536"/>
        <w:tab w:val="right" w:pos="9072"/>
      </w:tabs>
    </w:pPr>
  </w:style>
  <w:style w:type="character" w:customStyle="1" w:styleId="FuzeileZchn">
    <w:name w:val="Fußzeile Zchn"/>
    <w:basedOn w:val="Absatz-Standardschriftart"/>
    <w:link w:val="Fuzeile"/>
    <w:uiPriority w:val="99"/>
    <w:rsid w:val="00660FEA"/>
    <w:rPr>
      <w:rFonts w:ascii="Times New Roman" w:hAnsi="Times New Roman" w:cs="Times New Roman"/>
      <w:bCs/>
      <w:szCs w:val="24"/>
      <w:lang w:eastAsia="de-DE"/>
    </w:rPr>
  </w:style>
  <w:style w:type="table" w:styleId="Tabellenraster">
    <w:name w:val="Table Grid"/>
    <w:basedOn w:val="NormaleTabelle"/>
    <w:uiPriority w:val="39"/>
    <w:rsid w:val="00660FEA"/>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locked/>
    <w:rsid w:val="00B92C6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2C60"/>
    <w:rPr>
      <w:rFonts w:ascii="Tahoma" w:hAnsi="Tahoma" w:cs="Tahoma"/>
      <w:sz w:val="16"/>
      <w:szCs w:val="16"/>
    </w:rPr>
  </w:style>
  <w:style w:type="paragraph" w:styleId="Listenabsatz">
    <w:name w:val="List Paragraph"/>
    <w:basedOn w:val="Standard"/>
    <w:uiPriority w:val="34"/>
    <w:qFormat/>
    <w:rsid w:val="006D22D1"/>
    <w:pPr>
      <w:ind w:left="720"/>
      <w:contextualSpacing/>
    </w:pPr>
  </w:style>
  <w:style w:type="character" w:styleId="Platzhaltertext">
    <w:name w:val="Placeholder Text"/>
    <w:basedOn w:val="Absatz-Standardschriftart"/>
    <w:uiPriority w:val="99"/>
    <w:semiHidden/>
    <w:rsid w:val="00EE30F4"/>
    <w:rPr>
      <w:color w:val="808080"/>
    </w:rPr>
  </w:style>
  <w:style w:type="character" w:styleId="Hyperlink">
    <w:name w:val="Hyperlink"/>
    <w:basedOn w:val="Absatz-Standardschriftart"/>
    <w:uiPriority w:val="99"/>
    <w:semiHidden/>
    <w:unhideWhenUsed/>
    <w:locked/>
    <w:rsid w:val="001C3C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631637">
      <w:bodyDiv w:val="1"/>
      <w:marLeft w:val="0"/>
      <w:marRight w:val="0"/>
      <w:marTop w:val="0"/>
      <w:marBottom w:val="0"/>
      <w:divBdr>
        <w:top w:val="none" w:sz="0" w:space="0" w:color="auto"/>
        <w:left w:val="none" w:sz="0" w:space="0" w:color="auto"/>
        <w:bottom w:val="none" w:sz="0" w:space="0" w:color="auto"/>
        <w:right w:val="none" w:sz="0" w:space="0" w:color="auto"/>
      </w:divBdr>
    </w:div>
    <w:div w:id="13967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3075</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komuna Gmbh EDV-Beratung</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Breu Michael</dc:creator>
  <cp:lastModifiedBy>Antje Piekenbrock</cp:lastModifiedBy>
  <cp:revision>2</cp:revision>
  <cp:lastPrinted>2021-02-03T08:21:00Z</cp:lastPrinted>
  <dcterms:created xsi:type="dcterms:W3CDTF">2025-08-20T09:09:00Z</dcterms:created>
  <dcterms:modified xsi:type="dcterms:W3CDTF">2025-08-20T09:09:00Z</dcterms:modified>
</cp:coreProperties>
</file>